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85640" w14:textId="77777777" w:rsidR="00DC040D" w:rsidRPr="00DC040D" w:rsidRDefault="00DC040D" w:rsidP="00DC040D">
      <w:pPr>
        <w:spacing w:after="0" w:line="240" w:lineRule="auto"/>
        <w:jc w:val="center"/>
        <w:rPr>
          <w:rFonts w:ascii="Times New Roman" w:eastAsia="Times New Roman" w:hAnsi="Times New Roman" w:cs="Arial"/>
          <w:b/>
          <w:sz w:val="28"/>
          <w:szCs w:val="28"/>
          <w:lang w:val="ru-RU" w:eastAsia="ru-RU"/>
        </w:rPr>
      </w:pPr>
      <w:bookmarkStart w:id="0" w:name="_GoBack"/>
      <w:bookmarkEnd w:id="0"/>
    </w:p>
    <w:p w14:paraId="21E1D0A9" w14:textId="77777777" w:rsidR="00DC040D" w:rsidRPr="00DC040D" w:rsidRDefault="00DC040D" w:rsidP="00DC040D">
      <w:pPr>
        <w:spacing w:after="0" w:line="240" w:lineRule="auto"/>
        <w:jc w:val="center"/>
        <w:rPr>
          <w:rFonts w:ascii="Times New Roman" w:eastAsia="Times New Roman" w:hAnsi="Times New Roman" w:cs="Arial"/>
          <w:b/>
          <w:sz w:val="28"/>
          <w:szCs w:val="28"/>
          <w:lang w:val="ru-RU" w:eastAsia="ru-RU"/>
        </w:rPr>
      </w:pPr>
    </w:p>
    <w:p w14:paraId="60AD8576" w14:textId="77777777" w:rsidR="00DC040D" w:rsidRDefault="00DC040D" w:rsidP="00DC040D">
      <w:pPr>
        <w:spacing w:after="0" w:line="240" w:lineRule="auto"/>
        <w:jc w:val="center"/>
        <w:rPr>
          <w:rFonts w:ascii="Times New Roman" w:eastAsia="Times New Roman" w:hAnsi="Times New Roman" w:cs="Arial"/>
          <w:b/>
          <w:sz w:val="28"/>
          <w:szCs w:val="28"/>
          <w:lang w:val="en-US" w:eastAsia="ru-RU"/>
        </w:rPr>
      </w:pPr>
    </w:p>
    <w:p w14:paraId="3E282C0B" w14:textId="77777777" w:rsidR="00DC040D" w:rsidRDefault="00DC040D" w:rsidP="00DC040D">
      <w:pPr>
        <w:spacing w:after="0" w:line="240" w:lineRule="auto"/>
        <w:jc w:val="center"/>
        <w:rPr>
          <w:rFonts w:ascii="Times New Roman" w:eastAsia="Times New Roman" w:hAnsi="Times New Roman" w:cs="Arial"/>
          <w:b/>
          <w:sz w:val="28"/>
          <w:szCs w:val="28"/>
          <w:lang w:val="en-US" w:eastAsia="ru-RU"/>
        </w:rPr>
      </w:pPr>
    </w:p>
    <w:p w14:paraId="60C48D3D" w14:textId="7EFC292A" w:rsidR="00DC040D" w:rsidRDefault="00DC040D" w:rsidP="00DC040D">
      <w:pPr>
        <w:spacing w:after="0" w:line="240" w:lineRule="auto"/>
        <w:jc w:val="center"/>
        <w:rPr>
          <w:rFonts w:ascii="Times New Roman" w:eastAsia="Times New Roman" w:hAnsi="Times New Roman" w:cs="Arial"/>
          <w:b/>
          <w:sz w:val="28"/>
          <w:szCs w:val="28"/>
          <w:lang w:val="en-US" w:eastAsia="ru-RU"/>
        </w:rPr>
      </w:pPr>
    </w:p>
    <w:p w14:paraId="2AC43662" w14:textId="77777777" w:rsidR="00DC040D" w:rsidRDefault="00DC040D" w:rsidP="00DC040D">
      <w:pPr>
        <w:spacing w:after="0" w:line="240" w:lineRule="auto"/>
        <w:jc w:val="center"/>
        <w:rPr>
          <w:rFonts w:ascii="Times New Roman" w:eastAsia="Times New Roman" w:hAnsi="Times New Roman" w:cs="Arial"/>
          <w:b/>
          <w:sz w:val="28"/>
          <w:szCs w:val="28"/>
          <w:lang w:val="en-US" w:eastAsia="ru-RU"/>
        </w:rPr>
      </w:pPr>
    </w:p>
    <w:p w14:paraId="03235EE5" w14:textId="77777777" w:rsidR="00DC040D" w:rsidRDefault="00DC040D" w:rsidP="00DC040D">
      <w:pPr>
        <w:spacing w:after="0" w:line="240" w:lineRule="auto"/>
        <w:jc w:val="center"/>
        <w:rPr>
          <w:rFonts w:ascii="Times New Roman" w:eastAsia="Times New Roman" w:hAnsi="Times New Roman" w:cs="Arial"/>
          <w:b/>
          <w:sz w:val="28"/>
          <w:szCs w:val="28"/>
          <w:lang w:val="en-US" w:eastAsia="ru-RU"/>
        </w:rPr>
      </w:pPr>
    </w:p>
    <w:p w14:paraId="6F0E9D29" w14:textId="6F6B5185" w:rsidR="00DC040D" w:rsidRPr="00DC040D" w:rsidRDefault="00DC040D" w:rsidP="00DC040D">
      <w:pPr>
        <w:spacing w:after="0" w:line="240" w:lineRule="auto"/>
        <w:jc w:val="center"/>
        <w:rPr>
          <w:rFonts w:ascii="Times New Roman" w:eastAsia="Times New Roman" w:hAnsi="Times New Roman" w:cs="Arial"/>
          <w:b/>
          <w:sz w:val="28"/>
          <w:szCs w:val="28"/>
          <w:lang w:val="en-US" w:eastAsia="ru-RU"/>
        </w:rPr>
      </w:pPr>
      <w:r w:rsidRPr="00DC040D">
        <w:rPr>
          <w:rFonts w:ascii="Times New Roman" w:eastAsia="Times New Roman" w:hAnsi="Times New Roman" w:cs="Arial"/>
          <w:b/>
          <w:sz w:val="28"/>
          <w:szCs w:val="28"/>
          <w:lang w:val="en-US" w:eastAsia="ru-RU"/>
        </w:rPr>
        <w:t xml:space="preserve">Fourth National Communication and </w:t>
      </w:r>
    </w:p>
    <w:p w14:paraId="1EB02FD3" w14:textId="77777777" w:rsidR="00DC040D" w:rsidRPr="00DC040D" w:rsidRDefault="00DC040D" w:rsidP="00DC040D">
      <w:pPr>
        <w:spacing w:after="0" w:line="240" w:lineRule="auto"/>
        <w:jc w:val="center"/>
        <w:rPr>
          <w:rFonts w:ascii="Times New Roman" w:eastAsia="Times New Roman" w:hAnsi="Times New Roman" w:cs="Arial"/>
          <w:b/>
          <w:sz w:val="28"/>
          <w:szCs w:val="28"/>
          <w:lang w:val="en-US" w:eastAsia="ru-RU"/>
        </w:rPr>
      </w:pPr>
      <w:r w:rsidRPr="00DC040D">
        <w:rPr>
          <w:rFonts w:ascii="Times New Roman" w:eastAsia="Times New Roman" w:hAnsi="Times New Roman" w:cs="Arial"/>
          <w:b/>
          <w:sz w:val="28"/>
          <w:szCs w:val="28"/>
          <w:lang w:val="en-US" w:eastAsia="ru-RU"/>
        </w:rPr>
        <w:t>Third Biennial Update Report under the UNFCCC</w:t>
      </w:r>
    </w:p>
    <w:p w14:paraId="682763ED"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4A3176BB"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66A4B288"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r w:rsidRPr="00DC040D">
        <w:rPr>
          <w:rFonts w:ascii="Times New Roman" w:eastAsia="Times New Roman" w:hAnsi="Times New Roman"/>
          <w:b/>
          <w:sz w:val="24"/>
          <w:szCs w:val="24"/>
          <w:lang w:val="en-US" w:eastAsia="ru-RU"/>
        </w:rPr>
        <w:t>UNDP/GEF Project</w:t>
      </w:r>
    </w:p>
    <w:p w14:paraId="5761FA00"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r w:rsidRPr="00DC040D">
        <w:rPr>
          <w:rFonts w:ascii="Times New Roman" w:eastAsia="Times New Roman" w:hAnsi="Times New Roman"/>
          <w:b/>
          <w:sz w:val="24"/>
          <w:szCs w:val="24"/>
          <w:lang w:val="en-US" w:eastAsia="ru-RU"/>
        </w:rPr>
        <w:t>PIMS 6136,</w:t>
      </w:r>
    </w:p>
    <w:p w14:paraId="64C0AFBC"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r w:rsidRPr="00DC040D">
        <w:rPr>
          <w:rFonts w:ascii="Times New Roman" w:eastAsia="Times New Roman" w:hAnsi="Times New Roman"/>
          <w:b/>
          <w:sz w:val="24"/>
          <w:szCs w:val="24"/>
          <w:lang w:val="en-US" w:eastAsia="ru-RU"/>
        </w:rPr>
        <w:t>Atlas Award ID 00105090; Atlas Project ID 00106366</w:t>
      </w:r>
    </w:p>
    <w:p w14:paraId="4F22A20D" w14:textId="77777777" w:rsidR="00DC040D" w:rsidRPr="00DC040D" w:rsidRDefault="00DC040D" w:rsidP="00DC040D">
      <w:pPr>
        <w:spacing w:after="0" w:line="240" w:lineRule="auto"/>
        <w:jc w:val="center"/>
        <w:rPr>
          <w:rFonts w:ascii="Times New Roman" w:eastAsia="Times New Roman" w:hAnsi="Times New Roman"/>
          <w:sz w:val="24"/>
          <w:szCs w:val="24"/>
          <w:lang w:val="en-US" w:eastAsia="ru-RU"/>
        </w:rPr>
      </w:pPr>
    </w:p>
    <w:p w14:paraId="7EAFB5FE"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35E5D958" w14:textId="77777777" w:rsidR="00DC040D" w:rsidRPr="00DC040D" w:rsidRDefault="00DC040D" w:rsidP="00DC040D">
      <w:pPr>
        <w:spacing w:after="0" w:line="240" w:lineRule="auto"/>
        <w:jc w:val="center"/>
        <w:rPr>
          <w:rFonts w:ascii="Times New Roman" w:eastAsia="Times New Roman" w:hAnsi="Times New Roman"/>
          <w:sz w:val="24"/>
          <w:szCs w:val="24"/>
          <w:lang w:val="en-US" w:eastAsia="ru-RU"/>
        </w:rPr>
      </w:pPr>
      <w:r w:rsidRPr="00DC040D">
        <w:rPr>
          <w:rFonts w:ascii="Times New Roman" w:eastAsia="Times New Roman" w:hAnsi="Times New Roman"/>
          <w:b/>
          <w:sz w:val="24"/>
          <w:szCs w:val="24"/>
          <w:lang w:val="en-US" w:eastAsia="ru-RU"/>
        </w:rPr>
        <w:t>INCEPTION REPORT</w:t>
      </w:r>
    </w:p>
    <w:p w14:paraId="4DCFD96A" w14:textId="77777777" w:rsidR="00DC040D" w:rsidRPr="00DC040D" w:rsidRDefault="00DC040D" w:rsidP="00DC040D">
      <w:pPr>
        <w:spacing w:after="0" w:line="240" w:lineRule="auto"/>
        <w:ind w:left="-426"/>
        <w:rPr>
          <w:rFonts w:ascii="Times New Roman" w:eastAsia="Times New Roman" w:hAnsi="Times New Roman"/>
          <w:sz w:val="24"/>
          <w:szCs w:val="24"/>
          <w:lang w:val="en-US" w:eastAsia="ru-RU"/>
        </w:rPr>
      </w:pPr>
      <w:r w:rsidRPr="00DC040D">
        <w:rPr>
          <w:rFonts w:ascii="Times New Roman" w:eastAsia="Times New Roman" w:hAnsi="Times New Roman"/>
          <w:sz w:val="24"/>
          <w:szCs w:val="24"/>
          <w:lang w:val="en-US" w:eastAsia="ru-RU"/>
        </w:rPr>
        <w:t xml:space="preserve">  </w:t>
      </w:r>
      <w:r w:rsidRPr="00DC040D">
        <w:rPr>
          <w:rFonts w:ascii="Times New Roman" w:eastAsia="Times New Roman" w:hAnsi="Times New Roman"/>
          <w:snapToGrid w:val="0"/>
          <w:color w:val="000000"/>
          <w:w w:val="1"/>
          <w:sz w:val="24"/>
          <w:szCs w:val="24"/>
          <w:bdr w:val="none" w:sz="0" w:space="0" w:color="auto" w:frame="1"/>
          <w:shd w:val="clear" w:color="auto" w:fill="000000"/>
          <w:lang w:val="en-US" w:eastAsia="ru-RU"/>
        </w:rPr>
        <w:t xml:space="preserve"> </w:t>
      </w:r>
    </w:p>
    <w:p w14:paraId="39D4862F" w14:textId="77777777" w:rsidR="00DC040D" w:rsidRPr="00DC040D" w:rsidRDefault="00DC040D" w:rsidP="00DC040D">
      <w:pPr>
        <w:spacing w:after="0" w:line="240" w:lineRule="auto"/>
        <w:rPr>
          <w:rFonts w:ascii="Times New Roman" w:eastAsia="Times New Roman" w:hAnsi="Times New Roman"/>
          <w:sz w:val="24"/>
          <w:szCs w:val="24"/>
          <w:lang w:val="en-US" w:eastAsia="ru-RU"/>
        </w:rPr>
      </w:pPr>
    </w:p>
    <w:p w14:paraId="292C8846" w14:textId="77777777" w:rsidR="00DC040D" w:rsidRPr="00DC040D" w:rsidRDefault="00DC040D" w:rsidP="00DC040D">
      <w:pPr>
        <w:spacing w:after="0" w:line="240" w:lineRule="auto"/>
        <w:ind w:left="-426"/>
        <w:rPr>
          <w:rFonts w:ascii="Times New Roman" w:eastAsia="Times New Roman" w:hAnsi="Times New Roman"/>
          <w:sz w:val="24"/>
          <w:szCs w:val="24"/>
          <w:lang w:val="en-US" w:eastAsia="ru-RU"/>
        </w:rPr>
      </w:pPr>
      <w:r w:rsidRPr="00DC040D">
        <w:rPr>
          <w:rFonts w:ascii="Times New Roman" w:eastAsia="Times New Roman" w:hAnsi="Times New Roman"/>
          <w:sz w:val="24"/>
          <w:szCs w:val="24"/>
          <w:lang w:val="en-US" w:eastAsia="ru-RU"/>
        </w:rPr>
        <w:t xml:space="preserve">  </w:t>
      </w:r>
    </w:p>
    <w:p w14:paraId="2C74BF0C" w14:textId="77777777" w:rsidR="00DC040D" w:rsidRPr="00DC040D" w:rsidRDefault="00DC040D" w:rsidP="00DC040D">
      <w:pPr>
        <w:spacing w:after="0" w:line="240" w:lineRule="auto"/>
        <w:rPr>
          <w:rFonts w:ascii="Times New Roman" w:eastAsia="Times New Roman" w:hAnsi="Times New Roman"/>
          <w:sz w:val="24"/>
          <w:szCs w:val="24"/>
          <w:lang w:val="en-US" w:eastAsia="ru-RU"/>
        </w:rPr>
      </w:pPr>
    </w:p>
    <w:p w14:paraId="15D1EC21" w14:textId="77777777" w:rsidR="00DC040D" w:rsidRPr="00DC040D" w:rsidRDefault="00DC040D" w:rsidP="00DC040D">
      <w:pPr>
        <w:spacing w:after="0" w:line="240" w:lineRule="auto"/>
        <w:rPr>
          <w:rFonts w:ascii="Times New Roman" w:eastAsia="Times New Roman" w:hAnsi="Times New Roman"/>
          <w:sz w:val="24"/>
          <w:szCs w:val="24"/>
          <w:lang w:val="en-US" w:eastAsia="ru-RU"/>
        </w:rPr>
      </w:pPr>
    </w:p>
    <w:p w14:paraId="315C6D61" w14:textId="77777777" w:rsidR="00DC040D" w:rsidRPr="00DC040D" w:rsidRDefault="00DC040D" w:rsidP="00DC040D">
      <w:pPr>
        <w:spacing w:after="0" w:line="240" w:lineRule="auto"/>
        <w:jc w:val="center"/>
        <w:rPr>
          <w:rFonts w:ascii="Times New Roman" w:eastAsia="Times New Roman" w:hAnsi="Times New Roman"/>
          <w:sz w:val="24"/>
          <w:szCs w:val="24"/>
          <w:lang w:val="en-US" w:eastAsia="ru-RU"/>
        </w:rPr>
      </w:pPr>
      <w:proofErr w:type="gramStart"/>
      <w:r w:rsidRPr="00DC040D">
        <w:rPr>
          <w:rFonts w:ascii="Times New Roman" w:eastAsia="Times New Roman" w:hAnsi="Times New Roman"/>
          <w:b/>
          <w:sz w:val="24"/>
          <w:szCs w:val="24"/>
          <w:lang w:val="en-US" w:eastAsia="ru-RU"/>
        </w:rPr>
        <w:t>June,</w:t>
      </w:r>
      <w:proofErr w:type="gramEnd"/>
      <w:r w:rsidRPr="00DC040D">
        <w:rPr>
          <w:rFonts w:ascii="Times New Roman" w:eastAsia="Times New Roman" w:hAnsi="Times New Roman"/>
          <w:b/>
          <w:sz w:val="24"/>
          <w:szCs w:val="24"/>
          <w:lang w:val="en-US" w:eastAsia="ru-RU"/>
        </w:rPr>
        <w:t xml:space="preserve"> 2018</w:t>
      </w:r>
    </w:p>
    <w:p w14:paraId="41DCEF57"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53D6B2EC"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6E9AEB29"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483C8585"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54DB2272"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75C5552A"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2E611FB9"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5F0AD299"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3D3E21FB"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13AA7154"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0CCA6083"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4AE52F85"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555CE86B"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684D284F"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73105DED"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55F03745"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7B853ABD"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412B5B59"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375C3462"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67525F47"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5E1E122A"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42ABBA43" w14:textId="77777777" w:rsidR="00DC040D" w:rsidRPr="00DC040D" w:rsidRDefault="00DC040D" w:rsidP="00DC040D">
      <w:pPr>
        <w:spacing w:after="0" w:line="240" w:lineRule="auto"/>
        <w:jc w:val="center"/>
        <w:rPr>
          <w:rFonts w:ascii="Times New Roman" w:eastAsia="Times New Roman" w:hAnsi="Times New Roman"/>
          <w:b/>
          <w:sz w:val="24"/>
          <w:szCs w:val="24"/>
          <w:lang w:val="en-US" w:eastAsia="ru-RU"/>
        </w:rPr>
      </w:pPr>
    </w:p>
    <w:p w14:paraId="5115707C" w14:textId="77777777" w:rsidR="00DC040D" w:rsidRPr="00DC040D" w:rsidRDefault="00DC040D" w:rsidP="00DC040D">
      <w:pPr>
        <w:spacing w:after="0" w:line="240" w:lineRule="auto"/>
        <w:rPr>
          <w:rFonts w:ascii="Times New Roman" w:eastAsia="Times New Roman" w:hAnsi="Times New Roman"/>
          <w:b/>
          <w:sz w:val="24"/>
          <w:szCs w:val="24"/>
          <w:lang w:val="en-US" w:eastAsia="ru-RU"/>
        </w:rPr>
      </w:pPr>
    </w:p>
    <w:p w14:paraId="3E891E36" w14:textId="77777777" w:rsidR="00DC040D" w:rsidRPr="00DC040D" w:rsidRDefault="00DC040D" w:rsidP="00DC040D">
      <w:pPr>
        <w:spacing w:after="0" w:line="240" w:lineRule="auto"/>
        <w:rPr>
          <w:rFonts w:ascii="Times New Roman" w:eastAsia="Times New Roman" w:hAnsi="Times New Roman"/>
          <w:b/>
          <w:sz w:val="24"/>
          <w:szCs w:val="24"/>
          <w:lang w:val="en-US" w:eastAsia="ru-RU"/>
        </w:rPr>
      </w:pPr>
    </w:p>
    <w:sdt>
      <w:sdtPr>
        <w:rPr>
          <w:rFonts w:ascii="Times New Roman" w:eastAsia="Times New Roman" w:hAnsi="Times New Roman"/>
          <w:sz w:val="24"/>
          <w:szCs w:val="24"/>
          <w:lang w:val="ru-RU" w:eastAsia="ru-RU"/>
        </w:rPr>
        <w:id w:val="-1444067084"/>
        <w:docPartObj>
          <w:docPartGallery w:val="Table of Contents"/>
          <w:docPartUnique/>
        </w:docPartObj>
      </w:sdtPr>
      <w:sdtEndPr>
        <w:rPr>
          <w:b/>
          <w:bCs/>
          <w:noProof/>
        </w:rPr>
      </w:sdtEndPr>
      <w:sdtContent>
        <w:p w14:paraId="2D58DD4D" w14:textId="77777777" w:rsidR="00DC040D" w:rsidRPr="0055003E" w:rsidRDefault="00DC040D" w:rsidP="00DC040D">
          <w:pPr>
            <w:keepNext/>
            <w:keepLines/>
            <w:spacing w:before="240" w:after="0" w:line="259" w:lineRule="auto"/>
            <w:rPr>
              <w:rFonts w:ascii="Arial" w:eastAsiaTheme="majorEastAsia" w:hAnsi="Arial" w:cs="Arial"/>
              <w:color w:val="365F91" w:themeColor="accent1" w:themeShade="BF"/>
              <w:lang w:val="en-US"/>
            </w:rPr>
          </w:pPr>
          <w:r w:rsidRPr="0055003E">
            <w:rPr>
              <w:rFonts w:ascii="Arial" w:eastAsiaTheme="majorEastAsia" w:hAnsi="Arial" w:cs="Arial"/>
              <w:color w:val="365F91" w:themeColor="accent1" w:themeShade="BF"/>
              <w:lang w:val="en-US"/>
            </w:rPr>
            <w:t>Table of Contents</w:t>
          </w:r>
        </w:p>
        <w:p w14:paraId="3F859CDF" w14:textId="3C9F20BF" w:rsidR="00762A77" w:rsidRDefault="00DC040D">
          <w:pPr>
            <w:pStyle w:val="TOC1"/>
            <w:tabs>
              <w:tab w:val="right" w:leader="dot" w:pos="9694"/>
            </w:tabs>
            <w:rPr>
              <w:noProof/>
            </w:rPr>
          </w:pPr>
          <w:r w:rsidRPr="0055003E">
            <w:rPr>
              <w:rFonts w:ascii="Arial" w:hAnsi="Arial" w:cs="Arial"/>
              <w:b/>
              <w:bCs/>
              <w:caps/>
              <w:lang w:val="en-GB"/>
            </w:rPr>
            <w:fldChar w:fldCharType="begin"/>
          </w:r>
          <w:r w:rsidRPr="0055003E">
            <w:rPr>
              <w:rFonts w:ascii="Arial" w:hAnsi="Arial" w:cs="Arial"/>
              <w:b/>
              <w:bCs/>
              <w:caps/>
              <w:lang w:val="en-GB"/>
            </w:rPr>
            <w:instrText xml:space="preserve"> TOC \o "1-3" \h \z \u </w:instrText>
          </w:r>
          <w:r w:rsidRPr="0055003E">
            <w:rPr>
              <w:rFonts w:ascii="Arial" w:hAnsi="Arial" w:cs="Arial"/>
              <w:b/>
              <w:bCs/>
              <w:caps/>
              <w:lang w:val="en-GB"/>
            </w:rPr>
            <w:fldChar w:fldCharType="separate"/>
          </w:r>
          <w:hyperlink w:anchor="_Toc517728775" w:history="1">
            <w:r w:rsidR="00762A77" w:rsidRPr="00314CDF">
              <w:rPr>
                <w:rStyle w:val="Hyperlink"/>
                <w:rFonts w:ascii="Arial" w:eastAsia="MS Mincho" w:hAnsi="Arial" w:cs="Arial"/>
                <w:b/>
                <w:bCs/>
                <w:noProof/>
                <w:kern w:val="32"/>
                <w:lang w:val="en-US" w:eastAsia="ru-RU"/>
              </w:rPr>
              <w:t>EXECUTIVE SUMMARY</w:t>
            </w:r>
            <w:r w:rsidR="00762A77">
              <w:rPr>
                <w:noProof/>
                <w:webHidden/>
              </w:rPr>
              <w:tab/>
            </w:r>
            <w:r w:rsidR="00762A77">
              <w:rPr>
                <w:noProof/>
                <w:webHidden/>
              </w:rPr>
              <w:fldChar w:fldCharType="begin"/>
            </w:r>
            <w:r w:rsidR="00762A77">
              <w:rPr>
                <w:noProof/>
                <w:webHidden/>
              </w:rPr>
              <w:instrText xml:space="preserve"> PAGEREF _Toc517728775 \h </w:instrText>
            </w:r>
            <w:r w:rsidR="00762A77">
              <w:rPr>
                <w:noProof/>
                <w:webHidden/>
              </w:rPr>
            </w:r>
            <w:r w:rsidR="00762A77">
              <w:rPr>
                <w:noProof/>
                <w:webHidden/>
              </w:rPr>
              <w:fldChar w:fldCharType="separate"/>
            </w:r>
            <w:r w:rsidR="00762A77">
              <w:rPr>
                <w:noProof/>
                <w:webHidden/>
              </w:rPr>
              <w:t>4</w:t>
            </w:r>
            <w:r w:rsidR="00762A77">
              <w:rPr>
                <w:noProof/>
                <w:webHidden/>
              </w:rPr>
              <w:fldChar w:fldCharType="end"/>
            </w:r>
          </w:hyperlink>
        </w:p>
        <w:p w14:paraId="03DFF1E7" w14:textId="0666A582" w:rsidR="00762A77" w:rsidRDefault="00A07780">
          <w:pPr>
            <w:pStyle w:val="TOC1"/>
            <w:tabs>
              <w:tab w:val="right" w:leader="dot" w:pos="9694"/>
            </w:tabs>
            <w:rPr>
              <w:noProof/>
            </w:rPr>
          </w:pPr>
          <w:hyperlink w:anchor="_Toc517728776" w:history="1">
            <w:r w:rsidR="00762A77" w:rsidRPr="00314CDF">
              <w:rPr>
                <w:rStyle w:val="Hyperlink"/>
                <w:rFonts w:ascii="Arial" w:eastAsia="MS Mincho" w:hAnsi="Arial" w:cs="Arial"/>
                <w:b/>
                <w:bCs/>
                <w:noProof/>
                <w:kern w:val="32"/>
                <w:lang w:val="en-US" w:eastAsia="ru-RU"/>
              </w:rPr>
              <w:t>1. BACKGROUND</w:t>
            </w:r>
            <w:r w:rsidR="00762A77">
              <w:rPr>
                <w:noProof/>
                <w:webHidden/>
              </w:rPr>
              <w:tab/>
            </w:r>
            <w:r w:rsidR="00762A77">
              <w:rPr>
                <w:noProof/>
                <w:webHidden/>
              </w:rPr>
              <w:fldChar w:fldCharType="begin"/>
            </w:r>
            <w:r w:rsidR="00762A77">
              <w:rPr>
                <w:noProof/>
                <w:webHidden/>
              </w:rPr>
              <w:instrText xml:space="preserve"> PAGEREF _Toc517728776 \h </w:instrText>
            </w:r>
            <w:r w:rsidR="00762A77">
              <w:rPr>
                <w:noProof/>
                <w:webHidden/>
              </w:rPr>
            </w:r>
            <w:r w:rsidR="00762A77">
              <w:rPr>
                <w:noProof/>
                <w:webHidden/>
              </w:rPr>
              <w:fldChar w:fldCharType="separate"/>
            </w:r>
            <w:r w:rsidR="00762A77">
              <w:rPr>
                <w:noProof/>
                <w:webHidden/>
              </w:rPr>
              <w:t>4</w:t>
            </w:r>
            <w:r w:rsidR="00762A77">
              <w:rPr>
                <w:noProof/>
                <w:webHidden/>
              </w:rPr>
              <w:fldChar w:fldCharType="end"/>
            </w:r>
          </w:hyperlink>
        </w:p>
        <w:p w14:paraId="414FEB0F" w14:textId="595E27BC" w:rsidR="00762A77" w:rsidRDefault="00A07780">
          <w:pPr>
            <w:pStyle w:val="TOC2"/>
            <w:tabs>
              <w:tab w:val="right" w:leader="dot" w:pos="9694"/>
            </w:tabs>
            <w:rPr>
              <w:noProof/>
            </w:rPr>
          </w:pPr>
          <w:hyperlink w:anchor="_Toc517728777" w:history="1">
            <w:r w:rsidR="00762A77" w:rsidRPr="00314CDF">
              <w:rPr>
                <w:rStyle w:val="Hyperlink"/>
                <w:rFonts w:ascii="Arial" w:eastAsia="Times New Roman" w:hAnsi="Arial" w:cs="Arial"/>
                <w:b/>
                <w:bCs/>
                <w:iCs/>
                <w:noProof/>
                <w:lang w:val="ru-RU" w:eastAsia="ru-RU"/>
              </w:rPr>
              <w:t>1.</w:t>
            </w:r>
            <w:r w:rsidR="00762A77" w:rsidRPr="00314CDF">
              <w:rPr>
                <w:rStyle w:val="Hyperlink"/>
                <w:rFonts w:ascii="Arial" w:eastAsia="Times New Roman" w:hAnsi="Arial" w:cs="Arial"/>
                <w:b/>
                <w:bCs/>
                <w:iCs/>
                <w:noProof/>
                <w:lang w:val="en-US" w:eastAsia="ru-RU"/>
              </w:rPr>
              <w:t>2</w:t>
            </w:r>
            <w:r w:rsidR="00762A77" w:rsidRPr="00314CDF">
              <w:rPr>
                <w:rStyle w:val="Hyperlink"/>
                <w:rFonts w:ascii="Arial" w:eastAsia="Times New Roman" w:hAnsi="Arial" w:cs="Arial"/>
                <w:b/>
                <w:bCs/>
                <w:iCs/>
                <w:noProof/>
                <w:lang w:val="ru-RU" w:eastAsia="ru-RU"/>
              </w:rPr>
              <w:t xml:space="preserve"> Project objective</w:t>
            </w:r>
            <w:r w:rsidR="00762A77">
              <w:rPr>
                <w:noProof/>
                <w:webHidden/>
              </w:rPr>
              <w:tab/>
            </w:r>
            <w:r w:rsidR="00762A77">
              <w:rPr>
                <w:noProof/>
                <w:webHidden/>
              </w:rPr>
              <w:fldChar w:fldCharType="begin"/>
            </w:r>
            <w:r w:rsidR="00762A77">
              <w:rPr>
                <w:noProof/>
                <w:webHidden/>
              </w:rPr>
              <w:instrText xml:space="preserve"> PAGEREF _Toc517728777 \h </w:instrText>
            </w:r>
            <w:r w:rsidR="00762A77">
              <w:rPr>
                <w:noProof/>
                <w:webHidden/>
              </w:rPr>
            </w:r>
            <w:r w:rsidR="00762A77">
              <w:rPr>
                <w:noProof/>
                <w:webHidden/>
              </w:rPr>
              <w:fldChar w:fldCharType="separate"/>
            </w:r>
            <w:r w:rsidR="00762A77">
              <w:rPr>
                <w:noProof/>
                <w:webHidden/>
              </w:rPr>
              <w:t>5</w:t>
            </w:r>
            <w:r w:rsidR="00762A77">
              <w:rPr>
                <w:noProof/>
                <w:webHidden/>
              </w:rPr>
              <w:fldChar w:fldCharType="end"/>
            </w:r>
          </w:hyperlink>
        </w:p>
        <w:p w14:paraId="31F96482" w14:textId="3AA52FC4" w:rsidR="00762A77" w:rsidRDefault="00A07780">
          <w:pPr>
            <w:pStyle w:val="TOC1"/>
            <w:tabs>
              <w:tab w:val="right" w:leader="dot" w:pos="9694"/>
            </w:tabs>
            <w:rPr>
              <w:noProof/>
            </w:rPr>
          </w:pPr>
          <w:hyperlink w:anchor="_Toc517728778" w:history="1">
            <w:r w:rsidR="00762A77" w:rsidRPr="00314CDF">
              <w:rPr>
                <w:rStyle w:val="Hyperlink"/>
                <w:rFonts w:ascii="Arial" w:eastAsia="MS Mincho" w:hAnsi="Arial" w:cs="Arial"/>
                <w:b/>
                <w:bCs/>
                <w:noProof/>
                <w:kern w:val="32"/>
                <w:lang w:val="en-US" w:eastAsia="ru-RU"/>
              </w:rPr>
              <w:t>2. PROJECT INCEPTION UPDATE</w:t>
            </w:r>
            <w:r w:rsidR="00762A77">
              <w:rPr>
                <w:noProof/>
                <w:webHidden/>
              </w:rPr>
              <w:tab/>
            </w:r>
            <w:r w:rsidR="00762A77">
              <w:rPr>
                <w:noProof/>
                <w:webHidden/>
              </w:rPr>
              <w:fldChar w:fldCharType="begin"/>
            </w:r>
            <w:r w:rsidR="00762A77">
              <w:rPr>
                <w:noProof/>
                <w:webHidden/>
              </w:rPr>
              <w:instrText xml:space="preserve"> PAGEREF _Toc517728778 \h </w:instrText>
            </w:r>
            <w:r w:rsidR="00762A77">
              <w:rPr>
                <w:noProof/>
                <w:webHidden/>
              </w:rPr>
            </w:r>
            <w:r w:rsidR="00762A77">
              <w:rPr>
                <w:noProof/>
                <w:webHidden/>
              </w:rPr>
              <w:fldChar w:fldCharType="separate"/>
            </w:r>
            <w:r w:rsidR="00762A77">
              <w:rPr>
                <w:noProof/>
                <w:webHidden/>
              </w:rPr>
              <w:t>6</w:t>
            </w:r>
            <w:r w:rsidR="00762A77">
              <w:rPr>
                <w:noProof/>
                <w:webHidden/>
              </w:rPr>
              <w:fldChar w:fldCharType="end"/>
            </w:r>
          </w:hyperlink>
        </w:p>
        <w:p w14:paraId="4791A2B2" w14:textId="18CF61C5" w:rsidR="00762A77" w:rsidRDefault="00A07780">
          <w:pPr>
            <w:pStyle w:val="TOC2"/>
            <w:tabs>
              <w:tab w:val="right" w:leader="dot" w:pos="9694"/>
            </w:tabs>
            <w:rPr>
              <w:noProof/>
            </w:rPr>
          </w:pPr>
          <w:hyperlink w:anchor="_Toc517728779" w:history="1">
            <w:r w:rsidR="00762A77" w:rsidRPr="00314CDF">
              <w:rPr>
                <w:rStyle w:val="Hyperlink"/>
                <w:rFonts w:ascii="Arial" w:eastAsia="Times New Roman" w:hAnsi="Arial" w:cs="Arial"/>
                <w:b/>
                <w:bCs/>
                <w:iCs/>
                <w:noProof/>
                <w:lang w:val="ru-RU" w:eastAsia="ru-RU"/>
              </w:rPr>
              <w:t>2.1 Activities preceding Project operationalization</w:t>
            </w:r>
            <w:r w:rsidR="00762A77">
              <w:rPr>
                <w:noProof/>
                <w:webHidden/>
              </w:rPr>
              <w:tab/>
            </w:r>
            <w:r w:rsidR="00762A77">
              <w:rPr>
                <w:noProof/>
                <w:webHidden/>
              </w:rPr>
              <w:fldChar w:fldCharType="begin"/>
            </w:r>
            <w:r w:rsidR="00762A77">
              <w:rPr>
                <w:noProof/>
                <w:webHidden/>
              </w:rPr>
              <w:instrText xml:space="preserve"> PAGEREF _Toc517728779 \h </w:instrText>
            </w:r>
            <w:r w:rsidR="00762A77">
              <w:rPr>
                <w:noProof/>
                <w:webHidden/>
              </w:rPr>
            </w:r>
            <w:r w:rsidR="00762A77">
              <w:rPr>
                <w:noProof/>
                <w:webHidden/>
              </w:rPr>
              <w:fldChar w:fldCharType="separate"/>
            </w:r>
            <w:r w:rsidR="00762A77">
              <w:rPr>
                <w:noProof/>
                <w:webHidden/>
              </w:rPr>
              <w:t>6</w:t>
            </w:r>
            <w:r w:rsidR="00762A77">
              <w:rPr>
                <w:noProof/>
                <w:webHidden/>
              </w:rPr>
              <w:fldChar w:fldCharType="end"/>
            </w:r>
          </w:hyperlink>
        </w:p>
        <w:p w14:paraId="391B6DD7" w14:textId="16F69493" w:rsidR="00762A77" w:rsidRDefault="00A07780">
          <w:pPr>
            <w:pStyle w:val="TOC2"/>
            <w:tabs>
              <w:tab w:val="right" w:leader="dot" w:pos="9694"/>
            </w:tabs>
            <w:rPr>
              <w:noProof/>
            </w:rPr>
          </w:pPr>
          <w:hyperlink w:anchor="_Toc517728780" w:history="1">
            <w:r w:rsidR="00762A77" w:rsidRPr="00314CDF">
              <w:rPr>
                <w:rStyle w:val="Hyperlink"/>
                <w:rFonts w:ascii="Arial" w:eastAsia="Times New Roman" w:hAnsi="Arial" w:cs="Arial"/>
                <w:b/>
                <w:bCs/>
                <w:iCs/>
                <w:noProof/>
                <w:lang w:val="ru-RU" w:eastAsia="ru-RU"/>
              </w:rPr>
              <w:t>2.2 Inception Workshop</w:t>
            </w:r>
            <w:r w:rsidR="00762A77">
              <w:rPr>
                <w:noProof/>
                <w:webHidden/>
              </w:rPr>
              <w:tab/>
            </w:r>
            <w:r w:rsidR="00762A77">
              <w:rPr>
                <w:noProof/>
                <w:webHidden/>
              </w:rPr>
              <w:fldChar w:fldCharType="begin"/>
            </w:r>
            <w:r w:rsidR="00762A77">
              <w:rPr>
                <w:noProof/>
                <w:webHidden/>
              </w:rPr>
              <w:instrText xml:space="preserve"> PAGEREF _Toc517728780 \h </w:instrText>
            </w:r>
            <w:r w:rsidR="00762A77">
              <w:rPr>
                <w:noProof/>
                <w:webHidden/>
              </w:rPr>
            </w:r>
            <w:r w:rsidR="00762A77">
              <w:rPr>
                <w:noProof/>
                <w:webHidden/>
              </w:rPr>
              <w:fldChar w:fldCharType="separate"/>
            </w:r>
            <w:r w:rsidR="00762A77">
              <w:rPr>
                <w:noProof/>
                <w:webHidden/>
              </w:rPr>
              <w:t>6</w:t>
            </w:r>
            <w:r w:rsidR="00762A77">
              <w:rPr>
                <w:noProof/>
                <w:webHidden/>
              </w:rPr>
              <w:fldChar w:fldCharType="end"/>
            </w:r>
          </w:hyperlink>
        </w:p>
        <w:p w14:paraId="6C51AF83" w14:textId="64E21A9E" w:rsidR="00762A77" w:rsidRDefault="00A07780">
          <w:pPr>
            <w:pStyle w:val="TOC1"/>
            <w:tabs>
              <w:tab w:val="right" w:leader="dot" w:pos="9694"/>
            </w:tabs>
            <w:rPr>
              <w:noProof/>
            </w:rPr>
          </w:pPr>
          <w:hyperlink w:anchor="_Toc517728781" w:history="1">
            <w:r w:rsidR="00762A77" w:rsidRPr="00314CDF">
              <w:rPr>
                <w:rStyle w:val="Hyperlink"/>
                <w:rFonts w:ascii="Arial" w:eastAsia="MS Mincho" w:hAnsi="Arial" w:cs="Arial"/>
                <w:b/>
                <w:bCs/>
                <w:noProof/>
                <w:kern w:val="32"/>
                <w:lang w:val="en-US" w:eastAsia="ru-RU"/>
              </w:rPr>
              <w:t>3. ACTIVITIES CARRIED OUT DURING INCEPTION PHASE</w:t>
            </w:r>
            <w:r w:rsidR="00762A77">
              <w:rPr>
                <w:noProof/>
                <w:webHidden/>
              </w:rPr>
              <w:tab/>
            </w:r>
            <w:r w:rsidR="00762A77">
              <w:rPr>
                <w:noProof/>
                <w:webHidden/>
              </w:rPr>
              <w:fldChar w:fldCharType="begin"/>
            </w:r>
            <w:r w:rsidR="00762A77">
              <w:rPr>
                <w:noProof/>
                <w:webHidden/>
              </w:rPr>
              <w:instrText xml:space="preserve"> PAGEREF _Toc517728781 \h </w:instrText>
            </w:r>
            <w:r w:rsidR="00762A77">
              <w:rPr>
                <w:noProof/>
                <w:webHidden/>
              </w:rPr>
            </w:r>
            <w:r w:rsidR="00762A77">
              <w:rPr>
                <w:noProof/>
                <w:webHidden/>
              </w:rPr>
              <w:fldChar w:fldCharType="separate"/>
            </w:r>
            <w:r w:rsidR="00762A77">
              <w:rPr>
                <w:noProof/>
                <w:webHidden/>
              </w:rPr>
              <w:t>8</w:t>
            </w:r>
            <w:r w:rsidR="00762A77">
              <w:rPr>
                <w:noProof/>
                <w:webHidden/>
              </w:rPr>
              <w:fldChar w:fldCharType="end"/>
            </w:r>
          </w:hyperlink>
        </w:p>
        <w:p w14:paraId="14C72FB3" w14:textId="1DF91D65" w:rsidR="00762A77" w:rsidRDefault="00A07780">
          <w:pPr>
            <w:pStyle w:val="TOC1"/>
            <w:tabs>
              <w:tab w:val="right" w:leader="dot" w:pos="9694"/>
            </w:tabs>
            <w:rPr>
              <w:noProof/>
            </w:rPr>
          </w:pPr>
          <w:hyperlink w:anchor="_Toc517728782" w:history="1">
            <w:r w:rsidR="00762A77" w:rsidRPr="00314CDF">
              <w:rPr>
                <w:rStyle w:val="Hyperlink"/>
                <w:rFonts w:ascii="Arial" w:eastAsia="MS Mincho" w:hAnsi="Arial" w:cs="Arial"/>
                <w:b/>
                <w:bCs/>
                <w:noProof/>
                <w:kern w:val="32"/>
                <w:lang w:val="en-US" w:eastAsia="ru-RU"/>
              </w:rPr>
              <w:t>CONCLUSION</w:t>
            </w:r>
            <w:r w:rsidR="00762A77">
              <w:rPr>
                <w:noProof/>
                <w:webHidden/>
              </w:rPr>
              <w:tab/>
            </w:r>
            <w:r w:rsidR="00762A77">
              <w:rPr>
                <w:noProof/>
                <w:webHidden/>
              </w:rPr>
              <w:fldChar w:fldCharType="begin"/>
            </w:r>
            <w:r w:rsidR="00762A77">
              <w:rPr>
                <w:noProof/>
                <w:webHidden/>
              </w:rPr>
              <w:instrText xml:space="preserve"> PAGEREF _Toc517728782 \h </w:instrText>
            </w:r>
            <w:r w:rsidR="00762A77">
              <w:rPr>
                <w:noProof/>
                <w:webHidden/>
              </w:rPr>
            </w:r>
            <w:r w:rsidR="00762A77">
              <w:rPr>
                <w:noProof/>
                <w:webHidden/>
              </w:rPr>
              <w:fldChar w:fldCharType="separate"/>
            </w:r>
            <w:r w:rsidR="00762A77">
              <w:rPr>
                <w:noProof/>
                <w:webHidden/>
              </w:rPr>
              <w:t>8</w:t>
            </w:r>
            <w:r w:rsidR="00762A77">
              <w:rPr>
                <w:noProof/>
                <w:webHidden/>
              </w:rPr>
              <w:fldChar w:fldCharType="end"/>
            </w:r>
          </w:hyperlink>
        </w:p>
        <w:p w14:paraId="387DAA4A" w14:textId="1CB2ABC6" w:rsidR="00762A77" w:rsidRDefault="00A07780">
          <w:pPr>
            <w:pStyle w:val="TOC1"/>
            <w:tabs>
              <w:tab w:val="right" w:leader="dot" w:pos="9694"/>
            </w:tabs>
            <w:rPr>
              <w:noProof/>
            </w:rPr>
          </w:pPr>
          <w:hyperlink w:anchor="_Toc517728783" w:history="1">
            <w:r w:rsidR="00762A77" w:rsidRPr="00314CDF">
              <w:rPr>
                <w:rStyle w:val="Hyperlink"/>
                <w:rFonts w:ascii="Arial" w:eastAsia="MS Mincho" w:hAnsi="Arial" w:cs="Arial"/>
                <w:b/>
                <w:bCs/>
                <w:noProof/>
                <w:kern w:val="32"/>
                <w:lang w:val="en-US" w:eastAsia="ru-RU"/>
              </w:rPr>
              <w:t>ANNEXES</w:t>
            </w:r>
            <w:r w:rsidR="00762A77">
              <w:rPr>
                <w:noProof/>
                <w:webHidden/>
              </w:rPr>
              <w:tab/>
            </w:r>
            <w:r w:rsidR="00762A77">
              <w:rPr>
                <w:noProof/>
                <w:webHidden/>
              </w:rPr>
              <w:fldChar w:fldCharType="begin"/>
            </w:r>
            <w:r w:rsidR="00762A77">
              <w:rPr>
                <w:noProof/>
                <w:webHidden/>
              </w:rPr>
              <w:instrText xml:space="preserve"> PAGEREF _Toc517728783 \h </w:instrText>
            </w:r>
            <w:r w:rsidR="00762A77">
              <w:rPr>
                <w:noProof/>
                <w:webHidden/>
              </w:rPr>
            </w:r>
            <w:r w:rsidR="00762A77">
              <w:rPr>
                <w:noProof/>
                <w:webHidden/>
              </w:rPr>
              <w:fldChar w:fldCharType="separate"/>
            </w:r>
            <w:r w:rsidR="00762A77">
              <w:rPr>
                <w:noProof/>
                <w:webHidden/>
              </w:rPr>
              <w:t>9</w:t>
            </w:r>
            <w:r w:rsidR="00762A77">
              <w:rPr>
                <w:noProof/>
                <w:webHidden/>
              </w:rPr>
              <w:fldChar w:fldCharType="end"/>
            </w:r>
          </w:hyperlink>
        </w:p>
        <w:p w14:paraId="47FA9E91" w14:textId="084A2A7B" w:rsidR="00762A77" w:rsidRDefault="00A07780">
          <w:pPr>
            <w:pStyle w:val="TOC2"/>
            <w:tabs>
              <w:tab w:val="left" w:pos="1540"/>
              <w:tab w:val="right" w:leader="dot" w:pos="9694"/>
            </w:tabs>
            <w:rPr>
              <w:noProof/>
            </w:rPr>
          </w:pPr>
          <w:hyperlink w:anchor="_Toc517728784" w:history="1">
            <w:r w:rsidR="00762A77" w:rsidRPr="00314CDF">
              <w:rPr>
                <w:rStyle w:val="Hyperlink"/>
                <w:rFonts w:ascii="Arial" w:eastAsia="Times New Roman" w:hAnsi="Arial" w:cs="Arial"/>
                <w:b/>
                <w:bCs/>
                <w:iCs/>
                <w:noProof/>
                <w:lang w:val="en-US" w:eastAsia="ru-RU"/>
              </w:rPr>
              <w:t xml:space="preserve">Annex I: </w:t>
            </w:r>
            <w:r w:rsidR="00762A77">
              <w:rPr>
                <w:noProof/>
              </w:rPr>
              <w:tab/>
            </w:r>
            <w:r w:rsidR="00762A77" w:rsidRPr="00314CDF">
              <w:rPr>
                <w:rStyle w:val="Hyperlink"/>
                <w:rFonts w:ascii="Arial" w:eastAsia="Times New Roman" w:hAnsi="Arial" w:cs="Arial"/>
                <w:b/>
                <w:bCs/>
                <w:iCs/>
                <w:noProof/>
                <w:lang w:val="ru-RU" w:eastAsia="ru-RU"/>
              </w:rPr>
              <w:t>Inception workshop</w:t>
            </w:r>
            <w:r w:rsidR="00762A77" w:rsidRPr="00314CDF">
              <w:rPr>
                <w:rStyle w:val="Hyperlink"/>
                <w:rFonts w:ascii="Arial" w:eastAsia="Times New Roman" w:hAnsi="Arial" w:cs="Arial"/>
                <w:b/>
                <w:bCs/>
                <w:iCs/>
                <w:noProof/>
                <w:lang w:val="en-US" w:eastAsia="ru-RU"/>
              </w:rPr>
              <w:t xml:space="preserve"> – Agenda</w:t>
            </w:r>
            <w:r w:rsidR="00762A77">
              <w:rPr>
                <w:noProof/>
                <w:webHidden/>
              </w:rPr>
              <w:tab/>
            </w:r>
            <w:r w:rsidR="00762A77">
              <w:rPr>
                <w:noProof/>
                <w:webHidden/>
              </w:rPr>
              <w:fldChar w:fldCharType="begin"/>
            </w:r>
            <w:r w:rsidR="00762A77">
              <w:rPr>
                <w:noProof/>
                <w:webHidden/>
              </w:rPr>
              <w:instrText xml:space="preserve"> PAGEREF _Toc517728784 \h </w:instrText>
            </w:r>
            <w:r w:rsidR="00762A77">
              <w:rPr>
                <w:noProof/>
                <w:webHidden/>
              </w:rPr>
            </w:r>
            <w:r w:rsidR="00762A77">
              <w:rPr>
                <w:noProof/>
                <w:webHidden/>
              </w:rPr>
              <w:fldChar w:fldCharType="separate"/>
            </w:r>
            <w:r w:rsidR="00762A77">
              <w:rPr>
                <w:noProof/>
                <w:webHidden/>
              </w:rPr>
              <w:t>9</w:t>
            </w:r>
            <w:r w:rsidR="00762A77">
              <w:rPr>
                <w:noProof/>
                <w:webHidden/>
              </w:rPr>
              <w:fldChar w:fldCharType="end"/>
            </w:r>
          </w:hyperlink>
        </w:p>
        <w:p w14:paraId="74A1F7AA" w14:textId="388DDFB4" w:rsidR="00762A77" w:rsidRDefault="00A07780">
          <w:pPr>
            <w:pStyle w:val="TOC2"/>
            <w:tabs>
              <w:tab w:val="left" w:pos="1540"/>
              <w:tab w:val="right" w:leader="dot" w:pos="9694"/>
            </w:tabs>
            <w:rPr>
              <w:noProof/>
            </w:rPr>
          </w:pPr>
          <w:hyperlink w:anchor="_Toc517728785" w:history="1">
            <w:r w:rsidR="00762A77" w:rsidRPr="00314CDF">
              <w:rPr>
                <w:rStyle w:val="Hyperlink"/>
                <w:rFonts w:ascii="Arial" w:eastAsia="Times New Roman" w:hAnsi="Arial" w:cs="Arial"/>
                <w:b/>
                <w:bCs/>
                <w:iCs/>
                <w:noProof/>
                <w:lang w:val="ru-RU" w:eastAsia="ru-RU"/>
              </w:rPr>
              <w:t xml:space="preserve">Annex </w:t>
            </w:r>
            <w:r w:rsidR="00762A77" w:rsidRPr="00314CDF">
              <w:rPr>
                <w:rStyle w:val="Hyperlink"/>
                <w:rFonts w:ascii="Arial" w:eastAsia="Times New Roman" w:hAnsi="Arial" w:cs="Arial"/>
                <w:b/>
                <w:bCs/>
                <w:iCs/>
                <w:noProof/>
                <w:lang w:val="en-US" w:eastAsia="ru-RU"/>
              </w:rPr>
              <w:t>II</w:t>
            </w:r>
            <w:r w:rsidR="00762A77" w:rsidRPr="00314CDF">
              <w:rPr>
                <w:rStyle w:val="Hyperlink"/>
                <w:rFonts w:ascii="Arial" w:eastAsia="Times New Roman" w:hAnsi="Arial" w:cs="Arial"/>
                <w:b/>
                <w:bCs/>
                <w:iCs/>
                <w:noProof/>
                <w:lang w:val="ru-RU" w:eastAsia="ru-RU"/>
              </w:rPr>
              <w:t>:</w:t>
            </w:r>
            <w:r w:rsidR="00762A77">
              <w:rPr>
                <w:noProof/>
              </w:rPr>
              <w:tab/>
            </w:r>
            <w:r w:rsidR="00762A77" w:rsidRPr="00314CDF">
              <w:rPr>
                <w:rStyle w:val="Hyperlink"/>
                <w:rFonts w:ascii="Arial" w:eastAsia="Times New Roman" w:hAnsi="Arial" w:cs="Arial"/>
                <w:b/>
                <w:bCs/>
                <w:iCs/>
                <w:noProof/>
                <w:lang w:val="en-US" w:eastAsia="ru-RU"/>
              </w:rPr>
              <w:t>List of participants, IW 28 May 2018</w:t>
            </w:r>
            <w:r w:rsidR="00762A77">
              <w:rPr>
                <w:noProof/>
                <w:webHidden/>
              </w:rPr>
              <w:tab/>
            </w:r>
            <w:r w:rsidR="00762A77">
              <w:rPr>
                <w:noProof/>
                <w:webHidden/>
              </w:rPr>
              <w:fldChar w:fldCharType="begin"/>
            </w:r>
            <w:r w:rsidR="00762A77">
              <w:rPr>
                <w:noProof/>
                <w:webHidden/>
              </w:rPr>
              <w:instrText xml:space="preserve"> PAGEREF _Toc517728785 \h </w:instrText>
            </w:r>
            <w:r w:rsidR="00762A77">
              <w:rPr>
                <w:noProof/>
                <w:webHidden/>
              </w:rPr>
            </w:r>
            <w:r w:rsidR="00762A77">
              <w:rPr>
                <w:noProof/>
                <w:webHidden/>
              </w:rPr>
              <w:fldChar w:fldCharType="separate"/>
            </w:r>
            <w:r w:rsidR="00762A77">
              <w:rPr>
                <w:noProof/>
                <w:webHidden/>
              </w:rPr>
              <w:t>10</w:t>
            </w:r>
            <w:r w:rsidR="00762A77">
              <w:rPr>
                <w:noProof/>
                <w:webHidden/>
              </w:rPr>
              <w:fldChar w:fldCharType="end"/>
            </w:r>
          </w:hyperlink>
        </w:p>
        <w:p w14:paraId="04A7308B" w14:textId="44B932ED" w:rsidR="00762A77" w:rsidRDefault="00A07780">
          <w:pPr>
            <w:pStyle w:val="TOC2"/>
            <w:tabs>
              <w:tab w:val="left" w:pos="1540"/>
              <w:tab w:val="right" w:leader="dot" w:pos="9694"/>
            </w:tabs>
            <w:rPr>
              <w:noProof/>
            </w:rPr>
          </w:pPr>
          <w:hyperlink w:anchor="_Toc517728786" w:history="1">
            <w:r w:rsidR="00762A77" w:rsidRPr="00314CDF">
              <w:rPr>
                <w:rStyle w:val="Hyperlink"/>
                <w:rFonts w:ascii="Arial" w:eastAsia="Times New Roman" w:hAnsi="Arial" w:cs="Arial"/>
                <w:b/>
                <w:bCs/>
                <w:iCs/>
                <w:noProof/>
                <w:lang w:val="ru-RU" w:eastAsia="ru-RU"/>
              </w:rPr>
              <w:t>Annex II</w:t>
            </w:r>
            <w:r w:rsidR="00762A77" w:rsidRPr="00314CDF">
              <w:rPr>
                <w:rStyle w:val="Hyperlink"/>
                <w:rFonts w:ascii="Arial" w:eastAsia="Times New Roman" w:hAnsi="Arial" w:cs="Arial"/>
                <w:b/>
                <w:bCs/>
                <w:iCs/>
                <w:noProof/>
                <w:lang w:val="en-US" w:eastAsia="ru-RU"/>
              </w:rPr>
              <w:t>I</w:t>
            </w:r>
            <w:r w:rsidR="00762A77" w:rsidRPr="00314CDF">
              <w:rPr>
                <w:rStyle w:val="Hyperlink"/>
                <w:rFonts w:ascii="Arial" w:eastAsia="Times New Roman" w:hAnsi="Arial" w:cs="Arial"/>
                <w:b/>
                <w:bCs/>
                <w:iCs/>
                <w:noProof/>
                <w:lang w:val="ru-RU" w:eastAsia="ru-RU"/>
              </w:rPr>
              <w:t>:</w:t>
            </w:r>
            <w:r w:rsidR="00762A77">
              <w:rPr>
                <w:noProof/>
              </w:rPr>
              <w:tab/>
            </w:r>
            <w:r w:rsidR="00762A77" w:rsidRPr="00314CDF">
              <w:rPr>
                <w:rStyle w:val="Hyperlink"/>
                <w:rFonts w:ascii="Arial" w:eastAsia="Times New Roman" w:hAnsi="Arial" w:cs="Arial"/>
                <w:b/>
                <w:bCs/>
                <w:iCs/>
                <w:noProof/>
                <w:lang w:val="en-US" w:eastAsia="ru-RU"/>
              </w:rPr>
              <w:t>Budget revision – Apr 2018</w:t>
            </w:r>
            <w:r w:rsidR="00762A77">
              <w:rPr>
                <w:noProof/>
                <w:webHidden/>
              </w:rPr>
              <w:tab/>
            </w:r>
            <w:r w:rsidR="00762A77">
              <w:rPr>
                <w:noProof/>
                <w:webHidden/>
              </w:rPr>
              <w:fldChar w:fldCharType="begin"/>
            </w:r>
            <w:r w:rsidR="00762A77">
              <w:rPr>
                <w:noProof/>
                <w:webHidden/>
              </w:rPr>
              <w:instrText xml:space="preserve"> PAGEREF _Toc517728786 \h </w:instrText>
            </w:r>
            <w:r w:rsidR="00762A77">
              <w:rPr>
                <w:noProof/>
                <w:webHidden/>
              </w:rPr>
            </w:r>
            <w:r w:rsidR="00762A77">
              <w:rPr>
                <w:noProof/>
                <w:webHidden/>
              </w:rPr>
              <w:fldChar w:fldCharType="separate"/>
            </w:r>
            <w:r w:rsidR="00762A77">
              <w:rPr>
                <w:noProof/>
                <w:webHidden/>
              </w:rPr>
              <w:t>10</w:t>
            </w:r>
            <w:r w:rsidR="00762A77">
              <w:rPr>
                <w:noProof/>
                <w:webHidden/>
              </w:rPr>
              <w:fldChar w:fldCharType="end"/>
            </w:r>
          </w:hyperlink>
        </w:p>
        <w:p w14:paraId="1CFDFAAC" w14:textId="0813C0DE" w:rsidR="00762A77" w:rsidRDefault="00A07780">
          <w:pPr>
            <w:pStyle w:val="TOC2"/>
            <w:tabs>
              <w:tab w:val="right" w:leader="dot" w:pos="9694"/>
            </w:tabs>
            <w:rPr>
              <w:noProof/>
            </w:rPr>
          </w:pPr>
          <w:hyperlink w:anchor="_Toc517728787" w:history="1">
            <w:r w:rsidR="00762A77" w:rsidRPr="00314CDF">
              <w:rPr>
                <w:rStyle w:val="Hyperlink"/>
                <w:rFonts w:ascii="Arial" w:hAnsi="Arial" w:cs="Arial"/>
                <w:b/>
                <w:noProof/>
                <w:kern w:val="28"/>
                <w:lang w:val="en-US"/>
              </w:rPr>
              <w:t>Annex IV – Terms of Reference for Key Experts</w:t>
            </w:r>
            <w:r w:rsidR="00762A77">
              <w:rPr>
                <w:noProof/>
                <w:webHidden/>
              </w:rPr>
              <w:tab/>
            </w:r>
            <w:r w:rsidR="00762A77">
              <w:rPr>
                <w:noProof/>
                <w:webHidden/>
              </w:rPr>
              <w:fldChar w:fldCharType="begin"/>
            </w:r>
            <w:r w:rsidR="00762A77">
              <w:rPr>
                <w:noProof/>
                <w:webHidden/>
              </w:rPr>
              <w:instrText xml:space="preserve"> PAGEREF _Toc517728787 \h </w:instrText>
            </w:r>
            <w:r w:rsidR="00762A77">
              <w:rPr>
                <w:noProof/>
                <w:webHidden/>
              </w:rPr>
            </w:r>
            <w:r w:rsidR="00762A77">
              <w:rPr>
                <w:noProof/>
                <w:webHidden/>
              </w:rPr>
              <w:fldChar w:fldCharType="separate"/>
            </w:r>
            <w:r w:rsidR="00762A77">
              <w:rPr>
                <w:noProof/>
                <w:webHidden/>
              </w:rPr>
              <w:t>10</w:t>
            </w:r>
            <w:r w:rsidR="00762A77">
              <w:rPr>
                <w:noProof/>
                <w:webHidden/>
              </w:rPr>
              <w:fldChar w:fldCharType="end"/>
            </w:r>
          </w:hyperlink>
        </w:p>
        <w:p w14:paraId="56865879" w14:textId="63BF0C17" w:rsidR="00762A77" w:rsidRDefault="00A07780">
          <w:pPr>
            <w:pStyle w:val="TOC2"/>
            <w:tabs>
              <w:tab w:val="right" w:leader="dot" w:pos="9694"/>
            </w:tabs>
            <w:rPr>
              <w:noProof/>
            </w:rPr>
          </w:pPr>
          <w:hyperlink w:anchor="_Toc517728788" w:history="1">
            <w:r w:rsidR="00762A77" w:rsidRPr="00314CDF">
              <w:rPr>
                <w:rStyle w:val="Hyperlink"/>
                <w:rFonts w:ascii="Arial" w:hAnsi="Arial" w:cs="Arial"/>
                <w:b/>
                <w:noProof/>
                <w:kern w:val="28"/>
                <w:lang w:val="en-US"/>
              </w:rPr>
              <w:t>Annex V: Revised  Project Result Framework</w:t>
            </w:r>
            <w:r w:rsidR="00762A77">
              <w:rPr>
                <w:noProof/>
                <w:webHidden/>
              </w:rPr>
              <w:tab/>
            </w:r>
            <w:r w:rsidR="00762A77">
              <w:rPr>
                <w:noProof/>
                <w:webHidden/>
              </w:rPr>
              <w:fldChar w:fldCharType="begin"/>
            </w:r>
            <w:r w:rsidR="00762A77">
              <w:rPr>
                <w:noProof/>
                <w:webHidden/>
              </w:rPr>
              <w:instrText xml:space="preserve"> PAGEREF _Toc517728788 \h </w:instrText>
            </w:r>
            <w:r w:rsidR="00762A77">
              <w:rPr>
                <w:noProof/>
                <w:webHidden/>
              </w:rPr>
            </w:r>
            <w:r w:rsidR="00762A77">
              <w:rPr>
                <w:noProof/>
                <w:webHidden/>
              </w:rPr>
              <w:fldChar w:fldCharType="separate"/>
            </w:r>
            <w:r w:rsidR="00762A77">
              <w:rPr>
                <w:noProof/>
                <w:webHidden/>
              </w:rPr>
              <w:t>16</w:t>
            </w:r>
            <w:r w:rsidR="00762A77">
              <w:rPr>
                <w:noProof/>
                <w:webHidden/>
              </w:rPr>
              <w:fldChar w:fldCharType="end"/>
            </w:r>
          </w:hyperlink>
        </w:p>
        <w:p w14:paraId="7AFCF870" w14:textId="37C474BB" w:rsidR="00762A77" w:rsidRDefault="00A07780">
          <w:pPr>
            <w:pStyle w:val="TOC2"/>
            <w:tabs>
              <w:tab w:val="right" w:leader="dot" w:pos="9694"/>
            </w:tabs>
            <w:rPr>
              <w:noProof/>
            </w:rPr>
          </w:pPr>
          <w:hyperlink w:anchor="_Toc517728789" w:history="1">
            <w:r w:rsidR="00762A77" w:rsidRPr="00314CDF">
              <w:rPr>
                <w:rStyle w:val="Hyperlink"/>
                <w:rFonts w:ascii="Arial" w:hAnsi="Arial" w:cs="Arial"/>
                <w:b/>
                <w:noProof/>
                <w:kern w:val="28"/>
                <w:lang w:val="en-US"/>
              </w:rPr>
              <w:t>Annex VI: Revised Multi Year Work Plan</w:t>
            </w:r>
            <w:r w:rsidR="00762A77">
              <w:rPr>
                <w:noProof/>
                <w:webHidden/>
              </w:rPr>
              <w:tab/>
            </w:r>
            <w:r w:rsidR="00762A77">
              <w:rPr>
                <w:noProof/>
                <w:webHidden/>
              </w:rPr>
              <w:fldChar w:fldCharType="begin"/>
            </w:r>
            <w:r w:rsidR="00762A77">
              <w:rPr>
                <w:noProof/>
                <w:webHidden/>
              </w:rPr>
              <w:instrText xml:space="preserve"> PAGEREF _Toc517728789 \h </w:instrText>
            </w:r>
            <w:r w:rsidR="00762A77">
              <w:rPr>
                <w:noProof/>
                <w:webHidden/>
              </w:rPr>
            </w:r>
            <w:r w:rsidR="00762A77">
              <w:rPr>
                <w:noProof/>
                <w:webHidden/>
              </w:rPr>
              <w:fldChar w:fldCharType="separate"/>
            </w:r>
            <w:r w:rsidR="00762A77">
              <w:rPr>
                <w:noProof/>
                <w:webHidden/>
              </w:rPr>
              <w:t>28</w:t>
            </w:r>
            <w:r w:rsidR="00762A77">
              <w:rPr>
                <w:noProof/>
                <w:webHidden/>
              </w:rPr>
              <w:fldChar w:fldCharType="end"/>
            </w:r>
          </w:hyperlink>
        </w:p>
        <w:p w14:paraId="55D3E2C3" w14:textId="1CFD07E1" w:rsidR="00762A77" w:rsidRDefault="00A07780">
          <w:pPr>
            <w:pStyle w:val="TOC2"/>
            <w:tabs>
              <w:tab w:val="right" w:leader="dot" w:pos="9694"/>
            </w:tabs>
            <w:rPr>
              <w:noProof/>
            </w:rPr>
          </w:pPr>
          <w:hyperlink w:anchor="_Toc517728790" w:history="1">
            <w:r w:rsidR="00762A77" w:rsidRPr="00314CDF">
              <w:rPr>
                <w:rStyle w:val="Hyperlink"/>
                <w:rFonts w:ascii="Arial" w:hAnsi="Arial" w:cs="Arial"/>
                <w:b/>
                <w:noProof/>
                <w:kern w:val="28"/>
                <w:lang w:val="en-US"/>
              </w:rPr>
              <w:t>Annex VII: Revised Annual Work Plan</w:t>
            </w:r>
            <w:r w:rsidR="00762A77">
              <w:rPr>
                <w:noProof/>
                <w:webHidden/>
              </w:rPr>
              <w:tab/>
            </w:r>
            <w:r w:rsidR="00762A77">
              <w:rPr>
                <w:noProof/>
                <w:webHidden/>
              </w:rPr>
              <w:fldChar w:fldCharType="begin"/>
            </w:r>
            <w:r w:rsidR="00762A77">
              <w:rPr>
                <w:noProof/>
                <w:webHidden/>
              </w:rPr>
              <w:instrText xml:space="preserve"> PAGEREF _Toc517728790 \h </w:instrText>
            </w:r>
            <w:r w:rsidR="00762A77">
              <w:rPr>
                <w:noProof/>
                <w:webHidden/>
              </w:rPr>
            </w:r>
            <w:r w:rsidR="00762A77">
              <w:rPr>
                <w:noProof/>
                <w:webHidden/>
              </w:rPr>
              <w:fldChar w:fldCharType="separate"/>
            </w:r>
            <w:r w:rsidR="00762A77">
              <w:rPr>
                <w:noProof/>
                <w:webHidden/>
              </w:rPr>
              <w:t>33</w:t>
            </w:r>
            <w:r w:rsidR="00762A77">
              <w:rPr>
                <w:noProof/>
                <w:webHidden/>
              </w:rPr>
              <w:fldChar w:fldCharType="end"/>
            </w:r>
          </w:hyperlink>
        </w:p>
        <w:p w14:paraId="5981F7AF" w14:textId="6BF5608B" w:rsidR="00DC040D" w:rsidRPr="00DC040D" w:rsidRDefault="00DC040D" w:rsidP="00DC040D">
          <w:pPr>
            <w:spacing w:after="0" w:line="240" w:lineRule="auto"/>
            <w:rPr>
              <w:rFonts w:ascii="Times New Roman" w:eastAsia="Times New Roman" w:hAnsi="Times New Roman"/>
              <w:sz w:val="24"/>
              <w:szCs w:val="24"/>
              <w:lang w:val="ru-RU" w:eastAsia="ru-RU"/>
            </w:rPr>
          </w:pPr>
          <w:r w:rsidRPr="0055003E">
            <w:rPr>
              <w:rFonts w:ascii="Arial" w:eastAsia="Times New Roman" w:hAnsi="Arial" w:cs="Arial"/>
              <w:b/>
              <w:bCs/>
              <w:noProof/>
              <w:lang w:val="ru-RU" w:eastAsia="ru-RU"/>
            </w:rPr>
            <w:fldChar w:fldCharType="end"/>
          </w:r>
        </w:p>
      </w:sdtContent>
    </w:sdt>
    <w:p w14:paraId="6A07EA0F"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4CAB3A75"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5FEE81C1"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5BF4AE7D"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54D6E865"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539E559D"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7C474997"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55DF12BA"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69DE408F"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0E5FA9BC"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06FF4779"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0A65ACF3"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79A89E65"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54D18AC4"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05C567A2"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012570F2"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146AA525"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5A4E3CE1"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0682712D"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41DD1119" w14:textId="77777777" w:rsidR="00DC040D" w:rsidRPr="00DC040D" w:rsidRDefault="00DC040D" w:rsidP="00DC040D">
      <w:pPr>
        <w:spacing w:after="0" w:line="240" w:lineRule="auto"/>
        <w:rPr>
          <w:rFonts w:ascii="Arial" w:eastAsia="Times New Roman" w:hAnsi="Arial" w:cs="Arial"/>
          <w:b/>
          <w:sz w:val="20"/>
          <w:szCs w:val="20"/>
          <w:lang w:val="en-US" w:eastAsia="ru-RU"/>
        </w:rPr>
      </w:pPr>
    </w:p>
    <w:p w14:paraId="58E5B729" w14:textId="77777777" w:rsidR="00DC040D" w:rsidRPr="00DC040D" w:rsidRDefault="00DC040D" w:rsidP="00DC040D">
      <w:pPr>
        <w:spacing w:after="0"/>
        <w:rPr>
          <w:rFonts w:ascii="Arial" w:eastAsia="Times New Roman" w:hAnsi="Arial" w:cs="Arial"/>
          <w:b/>
          <w:sz w:val="20"/>
          <w:szCs w:val="20"/>
          <w:lang w:val="en-US"/>
        </w:rPr>
      </w:pPr>
      <w:bookmarkStart w:id="1" w:name="_Toc339974608"/>
      <w:bookmarkStart w:id="2" w:name="_Toc339974391"/>
      <w:bookmarkStart w:id="3" w:name="_Toc173209039"/>
      <w:r w:rsidRPr="00DC040D">
        <w:rPr>
          <w:rFonts w:ascii="Arial" w:eastAsia="Times New Roman" w:hAnsi="Arial" w:cs="Arial"/>
          <w:b/>
          <w:sz w:val="20"/>
          <w:szCs w:val="20"/>
          <w:lang w:val="en-US"/>
        </w:rPr>
        <w:t>ACRONYMS</w:t>
      </w:r>
      <w:bookmarkEnd w:id="1"/>
      <w:bookmarkEnd w:id="2"/>
      <w:bookmarkEnd w:id="3"/>
    </w:p>
    <w:p w14:paraId="7FB079E1" w14:textId="77777777" w:rsidR="00DC040D" w:rsidRPr="00DC040D" w:rsidRDefault="00DC040D" w:rsidP="00DC040D">
      <w:pPr>
        <w:spacing w:after="0"/>
        <w:rPr>
          <w:rFonts w:ascii="Arial" w:eastAsia="Times New Roman" w:hAnsi="Arial" w:cs="Arial"/>
          <w:b/>
          <w:sz w:val="20"/>
          <w:szCs w:val="20"/>
          <w:lang w:val="en-US"/>
        </w:rPr>
      </w:pPr>
    </w:p>
    <w:p w14:paraId="3040B2B6"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 xml:space="preserve">AWP </w:t>
      </w:r>
      <w:r w:rsidRPr="00DC040D">
        <w:rPr>
          <w:rFonts w:ascii="Arial" w:eastAsia="Times New Roman" w:hAnsi="Arial" w:cs="Arial"/>
          <w:sz w:val="20"/>
          <w:szCs w:val="20"/>
          <w:lang w:val="en-US"/>
        </w:rPr>
        <w:tab/>
        <w:t>Annual Work Plan</w:t>
      </w:r>
    </w:p>
    <w:p w14:paraId="3D14C144"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B&amp;H</w:t>
      </w:r>
      <w:r w:rsidRPr="00DC040D">
        <w:rPr>
          <w:rFonts w:ascii="Arial" w:eastAsia="Times New Roman" w:hAnsi="Arial" w:cs="Arial"/>
          <w:sz w:val="20"/>
          <w:szCs w:val="20"/>
          <w:lang w:val="en-US"/>
        </w:rPr>
        <w:tab/>
        <w:t>Bosnia and Herzegovina</w:t>
      </w:r>
    </w:p>
    <w:p w14:paraId="60471CAD" w14:textId="77777777" w:rsidR="00DC040D" w:rsidRPr="00DC040D" w:rsidRDefault="00DC040D" w:rsidP="00DC040D">
      <w:pPr>
        <w:tabs>
          <w:tab w:val="left" w:pos="1440"/>
          <w:tab w:val="center" w:pos="4536"/>
          <w:tab w:val="right" w:pos="9072"/>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CCA</w:t>
      </w:r>
      <w:r w:rsidRPr="00DC040D">
        <w:rPr>
          <w:rFonts w:ascii="Arial" w:eastAsia="Times New Roman" w:hAnsi="Arial" w:cs="Arial"/>
          <w:sz w:val="20"/>
          <w:szCs w:val="20"/>
          <w:lang w:val="en-US"/>
        </w:rPr>
        <w:tab/>
        <w:t xml:space="preserve">Climate Change Adaptation </w:t>
      </w:r>
    </w:p>
    <w:p w14:paraId="232403EC" w14:textId="77777777" w:rsidR="00DC040D" w:rsidRPr="00DC040D" w:rsidRDefault="00DC040D" w:rsidP="00DC040D">
      <w:pPr>
        <w:tabs>
          <w:tab w:val="left" w:pos="1440"/>
          <w:tab w:val="center" w:pos="4536"/>
          <w:tab w:val="right" w:pos="9072"/>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CO</w:t>
      </w:r>
      <w:r w:rsidRPr="00DC040D">
        <w:rPr>
          <w:rFonts w:ascii="Arial" w:eastAsia="Times New Roman" w:hAnsi="Arial" w:cs="Arial"/>
          <w:sz w:val="20"/>
          <w:szCs w:val="20"/>
          <w:lang w:val="en-US"/>
        </w:rPr>
        <w:tab/>
        <w:t>Country Office</w:t>
      </w:r>
    </w:p>
    <w:p w14:paraId="37B73DDD" w14:textId="77777777" w:rsidR="00DC040D" w:rsidRPr="00DC040D" w:rsidRDefault="00DC040D" w:rsidP="00DC040D">
      <w:pPr>
        <w:tabs>
          <w:tab w:val="left" w:pos="1440"/>
          <w:tab w:val="center" w:pos="4536"/>
          <w:tab w:val="right" w:pos="9072"/>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DOA</w:t>
      </w:r>
      <w:r w:rsidRPr="00DC040D">
        <w:rPr>
          <w:rFonts w:ascii="Arial" w:eastAsia="Times New Roman" w:hAnsi="Arial" w:cs="Arial"/>
          <w:sz w:val="20"/>
          <w:szCs w:val="20"/>
          <w:lang w:val="en-US"/>
        </w:rPr>
        <w:tab/>
        <w:t>Designation of Authority</w:t>
      </w:r>
    </w:p>
    <w:p w14:paraId="0BCD2BEB"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FNC/TBUR</w:t>
      </w:r>
      <w:r w:rsidRPr="00DC040D">
        <w:rPr>
          <w:rFonts w:ascii="Arial" w:eastAsia="Times New Roman" w:hAnsi="Arial" w:cs="Arial"/>
          <w:sz w:val="20"/>
          <w:szCs w:val="20"/>
          <w:lang w:val="en-US"/>
        </w:rPr>
        <w:tab/>
        <w:t>Fourth National Communication and Third Biennial Update Report</w:t>
      </w:r>
    </w:p>
    <w:p w14:paraId="591A87AC"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GEF</w:t>
      </w:r>
      <w:r w:rsidRPr="00DC040D">
        <w:rPr>
          <w:rFonts w:ascii="Arial" w:eastAsia="Times New Roman" w:hAnsi="Arial" w:cs="Arial"/>
          <w:sz w:val="20"/>
          <w:szCs w:val="20"/>
          <w:lang w:val="en-US"/>
        </w:rPr>
        <w:tab/>
        <w:t xml:space="preserve">Global Environment Facility </w:t>
      </w:r>
    </w:p>
    <w:p w14:paraId="69D3BF41"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IW</w:t>
      </w:r>
      <w:r w:rsidRPr="00DC040D">
        <w:rPr>
          <w:rFonts w:ascii="Arial" w:eastAsia="Times New Roman" w:hAnsi="Arial" w:cs="Arial"/>
          <w:sz w:val="20"/>
          <w:szCs w:val="20"/>
          <w:lang w:val="en-US"/>
        </w:rPr>
        <w:tab/>
        <w:t>Inception workshop</w:t>
      </w:r>
    </w:p>
    <w:p w14:paraId="7B5CFE6C"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LPAC</w:t>
      </w:r>
      <w:r w:rsidRPr="00DC040D">
        <w:rPr>
          <w:rFonts w:ascii="Arial" w:eastAsia="Times New Roman" w:hAnsi="Arial" w:cs="Arial"/>
          <w:sz w:val="20"/>
          <w:szCs w:val="20"/>
          <w:lang w:val="en-US"/>
        </w:rPr>
        <w:tab/>
        <w:t xml:space="preserve">Local </w:t>
      </w:r>
      <w:proofErr w:type="spellStart"/>
      <w:r w:rsidRPr="00DC040D">
        <w:rPr>
          <w:rFonts w:ascii="Arial" w:eastAsia="Times New Roman" w:hAnsi="Arial" w:cs="Arial"/>
          <w:sz w:val="20"/>
          <w:szCs w:val="20"/>
          <w:lang w:val="en-US"/>
        </w:rPr>
        <w:t>Programme</w:t>
      </w:r>
      <w:proofErr w:type="spellEnd"/>
      <w:r w:rsidRPr="00DC040D">
        <w:rPr>
          <w:rFonts w:ascii="Arial" w:eastAsia="Times New Roman" w:hAnsi="Arial" w:cs="Arial"/>
          <w:sz w:val="20"/>
          <w:szCs w:val="20"/>
          <w:lang w:val="en-US"/>
        </w:rPr>
        <w:t xml:space="preserve"> Advisory Committee</w:t>
      </w:r>
    </w:p>
    <w:p w14:paraId="39995EF5"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M&amp;E</w:t>
      </w:r>
      <w:r w:rsidRPr="00DC040D">
        <w:rPr>
          <w:rFonts w:ascii="Arial" w:eastAsia="Times New Roman" w:hAnsi="Arial" w:cs="Arial"/>
          <w:sz w:val="20"/>
          <w:szCs w:val="20"/>
          <w:lang w:val="en-US"/>
        </w:rPr>
        <w:tab/>
        <w:t>Monitoring and Evaluation</w:t>
      </w:r>
    </w:p>
    <w:p w14:paraId="4BDCC23B"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PB</w:t>
      </w:r>
      <w:r w:rsidRPr="00DC040D">
        <w:rPr>
          <w:rFonts w:ascii="Arial" w:eastAsia="Times New Roman" w:hAnsi="Arial" w:cs="Arial"/>
          <w:sz w:val="20"/>
          <w:szCs w:val="20"/>
          <w:lang w:val="en-US"/>
        </w:rPr>
        <w:tab/>
        <w:t>Project Board</w:t>
      </w:r>
    </w:p>
    <w:p w14:paraId="6F143A7B" w14:textId="39A71137" w:rsid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SBUR</w:t>
      </w:r>
      <w:r w:rsidRPr="00DC040D">
        <w:rPr>
          <w:rFonts w:ascii="Arial" w:eastAsia="Times New Roman" w:hAnsi="Arial" w:cs="Arial"/>
          <w:sz w:val="20"/>
          <w:szCs w:val="20"/>
          <w:lang w:val="en-US"/>
        </w:rPr>
        <w:tab/>
        <w:t>Second Biennial Update Report</w:t>
      </w:r>
    </w:p>
    <w:p w14:paraId="594C4FAF" w14:textId="7C42F11F" w:rsidR="000920F5" w:rsidRPr="00DC040D" w:rsidRDefault="000920F5" w:rsidP="00DC040D">
      <w:pPr>
        <w:tabs>
          <w:tab w:val="left" w:pos="1440"/>
        </w:tabs>
        <w:spacing w:after="0"/>
        <w:rPr>
          <w:rFonts w:ascii="Arial" w:eastAsia="Times New Roman" w:hAnsi="Arial" w:cs="Arial"/>
          <w:sz w:val="20"/>
          <w:szCs w:val="20"/>
          <w:lang w:val="en-US"/>
        </w:rPr>
      </w:pPr>
      <w:r>
        <w:rPr>
          <w:rFonts w:ascii="Arial" w:eastAsia="Times New Roman" w:hAnsi="Arial" w:cs="Arial"/>
          <w:sz w:val="20"/>
          <w:szCs w:val="20"/>
          <w:lang w:val="en-US"/>
        </w:rPr>
        <w:t>SNC</w:t>
      </w:r>
      <w:r>
        <w:rPr>
          <w:rFonts w:ascii="Arial" w:eastAsia="Times New Roman" w:hAnsi="Arial" w:cs="Arial"/>
          <w:sz w:val="20"/>
          <w:szCs w:val="20"/>
          <w:lang w:val="en-US"/>
        </w:rPr>
        <w:tab/>
        <w:t>Second National Communications</w:t>
      </w:r>
    </w:p>
    <w:p w14:paraId="761473D8"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TNC</w:t>
      </w:r>
      <w:r w:rsidRPr="00DC040D">
        <w:rPr>
          <w:rFonts w:ascii="Arial" w:eastAsia="Times New Roman" w:hAnsi="Arial" w:cs="Arial"/>
          <w:sz w:val="20"/>
          <w:szCs w:val="20"/>
          <w:lang w:val="en-US"/>
        </w:rPr>
        <w:tab/>
        <w:t>Third National Communications</w:t>
      </w:r>
    </w:p>
    <w:p w14:paraId="09AD2CB8"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UNDP</w:t>
      </w:r>
      <w:r w:rsidRPr="00DC040D">
        <w:rPr>
          <w:rFonts w:ascii="Arial" w:eastAsia="Times New Roman" w:hAnsi="Arial" w:cs="Arial"/>
          <w:sz w:val="20"/>
          <w:szCs w:val="20"/>
          <w:lang w:val="en-US"/>
        </w:rPr>
        <w:tab/>
        <w:t xml:space="preserve">United Nations Development </w:t>
      </w:r>
      <w:proofErr w:type="spellStart"/>
      <w:r w:rsidRPr="00DC040D">
        <w:rPr>
          <w:rFonts w:ascii="Arial" w:eastAsia="Times New Roman" w:hAnsi="Arial" w:cs="Arial"/>
          <w:sz w:val="20"/>
          <w:szCs w:val="20"/>
          <w:lang w:val="en-US"/>
        </w:rPr>
        <w:t>Programme</w:t>
      </w:r>
      <w:proofErr w:type="spellEnd"/>
      <w:r w:rsidRPr="00DC040D">
        <w:rPr>
          <w:rFonts w:ascii="Arial" w:eastAsia="Times New Roman" w:hAnsi="Arial" w:cs="Arial"/>
          <w:sz w:val="20"/>
          <w:szCs w:val="20"/>
          <w:lang w:val="en-US"/>
        </w:rPr>
        <w:t xml:space="preserve"> </w:t>
      </w:r>
    </w:p>
    <w:p w14:paraId="53993D13" w14:textId="77777777" w:rsidR="00DC040D" w:rsidRPr="00DC040D" w:rsidRDefault="00DC040D" w:rsidP="00DC040D">
      <w:pPr>
        <w:tabs>
          <w:tab w:val="left" w:pos="1440"/>
        </w:tabs>
        <w:spacing w:after="0"/>
        <w:rPr>
          <w:rFonts w:ascii="Arial" w:eastAsia="Times New Roman" w:hAnsi="Arial" w:cs="Arial"/>
          <w:sz w:val="20"/>
          <w:szCs w:val="20"/>
          <w:lang w:val="en-US"/>
        </w:rPr>
      </w:pPr>
      <w:r w:rsidRPr="00DC040D">
        <w:rPr>
          <w:rFonts w:ascii="Arial" w:eastAsia="Times New Roman" w:hAnsi="Arial" w:cs="Arial"/>
          <w:sz w:val="20"/>
          <w:szCs w:val="20"/>
          <w:lang w:val="en-US"/>
        </w:rPr>
        <w:t>UNFCCC</w:t>
      </w:r>
      <w:r w:rsidRPr="00DC040D">
        <w:rPr>
          <w:rFonts w:ascii="Arial" w:eastAsia="Times New Roman" w:hAnsi="Arial" w:cs="Arial"/>
          <w:sz w:val="20"/>
          <w:szCs w:val="20"/>
          <w:lang w:val="en-US"/>
        </w:rPr>
        <w:tab/>
        <w:t>UN Framework Convention on Climate Change</w:t>
      </w:r>
    </w:p>
    <w:p w14:paraId="38C8DE84" w14:textId="77777777" w:rsidR="00DC040D" w:rsidRPr="00DC040D" w:rsidRDefault="00DC040D" w:rsidP="00DC040D">
      <w:pPr>
        <w:spacing w:after="0" w:line="240" w:lineRule="auto"/>
        <w:rPr>
          <w:rFonts w:ascii="Arial" w:eastAsia="MS Mincho" w:hAnsi="Arial" w:cs="Arial"/>
          <w:b/>
          <w:sz w:val="24"/>
          <w:szCs w:val="24"/>
          <w:lang w:val="en-US" w:eastAsia="ru-RU"/>
        </w:rPr>
      </w:pPr>
      <w:bookmarkStart w:id="4" w:name="_Toc339974610"/>
      <w:bookmarkStart w:id="5" w:name="_Toc268875392"/>
    </w:p>
    <w:p w14:paraId="0D0D34EA" w14:textId="77777777" w:rsidR="00DC040D" w:rsidRPr="00DC040D" w:rsidRDefault="00DC040D" w:rsidP="00DC040D">
      <w:pPr>
        <w:spacing w:after="0" w:line="240" w:lineRule="auto"/>
        <w:rPr>
          <w:rFonts w:ascii="Arial" w:eastAsia="MS Mincho" w:hAnsi="Arial" w:cs="Arial"/>
          <w:b/>
          <w:sz w:val="24"/>
          <w:szCs w:val="24"/>
          <w:lang w:val="en-US" w:eastAsia="ru-RU"/>
        </w:rPr>
      </w:pPr>
    </w:p>
    <w:p w14:paraId="4EB3A902" w14:textId="77777777" w:rsidR="00DC040D" w:rsidRPr="00DC040D" w:rsidRDefault="00DC040D" w:rsidP="00DC040D">
      <w:pPr>
        <w:spacing w:after="0" w:line="240" w:lineRule="auto"/>
        <w:rPr>
          <w:rFonts w:ascii="Arial" w:eastAsia="MS Mincho" w:hAnsi="Arial" w:cs="Arial"/>
          <w:b/>
          <w:sz w:val="24"/>
          <w:szCs w:val="24"/>
          <w:lang w:val="en-US" w:eastAsia="ru-RU"/>
        </w:rPr>
      </w:pPr>
    </w:p>
    <w:p w14:paraId="5D678DD0" w14:textId="77777777" w:rsidR="00DC040D" w:rsidRPr="00DC040D" w:rsidRDefault="00DC040D" w:rsidP="00DC040D">
      <w:pPr>
        <w:spacing w:after="0" w:line="240" w:lineRule="auto"/>
        <w:rPr>
          <w:rFonts w:ascii="Arial" w:eastAsia="MS Mincho" w:hAnsi="Arial" w:cs="Arial"/>
          <w:b/>
          <w:sz w:val="24"/>
          <w:szCs w:val="24"/>
          <w:lang w:val="en-US" w:eastAsia="ru-RU"/>
        </w:rPr>
      </w:pPr>
    </w:p>
    <w:p w14:paraId="68B84777" w14:textId="77777777" w:rsidR="00DC040D" w:rsidRPr="00DC040D" w:rsidRDefault="00DC040D" w:rsidP="00DC040D">
      <w:pPr>
        <w:spacing w:after="0" w:line="240" w:lineRule="auto"/>
        <w:rPr>
          <w:rFonts w:ascii="Arial" w:eastAsia="MS Mincho" w:hAnsi="Arial" w:cs="Arial"/>
          <w:b/>
          <w:sz w:val="24"/>
          <w:szCs w:val="24"/>
          <w:lang w:val="en-US" w:eastAsia="ru-RU"/>
        </w:rPr>
      </w:pPr>
    </w:p>
    <w:p w14:paraId="009A9772" w14:textId="77777777" w:rsidR="00DC040D" w:rsidRPr="00DC040D" w:rsidRDefault="00DC040D" w:rsidP="00DC040D">
      <w:pPr>
        <w:spacing w:after="0" w:line="240" w:lineRule="auto"/>
        <w:rPr>
          <w:rFonts w:ascii="Arial" w:eastAsia="MS Mincho" w:hAnsi="Arial" w:cs="Arial"/>
          <w:b/>
          <w:sz w:val="24"/>
          <w:szCs w:val="24"/>
          <w:lang w:val="en-US" w:eastAsia="ru-RU"/>
        </w:rPr>
      </w:pPr>
    </w:p>
    <w:p w14:paraId="45B0A384" w14:textId="77777777" w:rsidR="00DC040D" w:rsidRPr="00DC040D" w:rsidRDefault="00DC040D" w:rsidP="00DC040D">
      <w:pPr>
        <w:spacing w:after="0" w:line="240" w:lineRule="auto"/>
        <w:rPr>
          <w:rFonts w:ascii="Arial" w:eastAsia="MS Mincho" w:hAnsi="Arial" w:cs="Arial"/>
          <w:b/>
          <w:sz w:val="24"/>
          <w:szCs w:val="24"/>
          <w:lang w:val="en-US" w:eastAsia="ru-RU"/>
        </w:rPr>
      </w:pPr>
    </w:p>
    <w:p w14:paraId="247DD426" w14:textId="77777777" w:rsidR="00DC040D" w:rsidRPr="00DC040D" w:rsidRDefault="00DC040D" w:rsidP="00DC040D">
      <w:pPr>
        <w:spacing w:after="0" w:line="240" w:lineRule="auto"/>
        <w:rPr>
          <w:rFonts w:ascii="Arial" w:eastAsia="MS Mincho" w:hAnsi="Arial" w:cs="Arial"/>
          <w:b/>
          <w:sz w:val="24"/>
          <w:szCs w:val="24"/>
          <w:lang w:val="en-US" w:eastAsia="ru-RU"/>
        </w:rPr>
      </w:pPr>
    </w:p>
    <w:p w14:paraId="0A4088E7" w14:textId="77777777" w:rsidR="00DC040D" w:rsidRPr="00DC040D" w:rsidRDefault="00DC040D" w:rsidP="00DC040D">
      <w:pPr>
        <w:spacing w:after="0" w:line="240" w:lineRule="auto"/>
        <w:rPr>
          <w:rFonts w:ascii="Arial" w:eastAsia="MS Mincho" w:hAnsi="Arial" w:cs="Arial"/>
          <w:b/>
          <w:sz w:val="24"/>
          <w:szCs w:val="24"/>
          <w:lang w:val="en-US" w:eastAsia="ru-RU"/>
        </w:rPr>
      </w:pPr>
    </w:p>
    <w:p w14:paraId="68D0CA40" w14:textId="77777777" w:rsidR="00DC040D" w:rsidRPr="00DC040D" w:rsidRDefault="00DC040D" w:rsidP="00DC040D">
      <w:pPr>
        <w:spacing w:after="0" w:line="240" w:lineRule="auto"/>
        <w:rPr>
          <w:rFonts w:ascii="Arial" w:eastAsia="MS Mincho" w:hAnsi="Arial" w:cs="Arial"/>
          <w:b/>
          <w:sz w:val="24"/>
          <w:szCs w:val="24"/>
          <w:lang w:val="en-US" w:eastAsia="ru-RU"/>
        </w:rPr>
      </w:pPr>
    </w:p>
    <w:p w14:paraId="2CEBEC44" w14:textId="77777777" w:rsidR="00DC040D" w:rsidRPr="00DC040D" w:rsidRDefault="00DC040D" w:rsidP="00DC040D">
      <w:pPr>
        <w:spacing w:after="0" w:line="240" w:lineRule="auto"/>
        <w:rPr>
          <w:rFonts w:ascii="Arial" w:eastAsia="MS Mincho" w:hAnsi="Arial" w:cs="Arial"/>
          <w:b/>
          <w:sz w:val="24"/>
          <w:szCs w:val="24"/>
          <w:lang w:val="en-US" w:eastAsia="ru-RU"/>
        </w:rPr>
      </w:pPr>
    </w:p>
    <w:p w14:paraId="71D3BF92" w14:textId="77777777" w:rsidR="00DC040D" w:rsidRPr="00DC040D" w:rsidRDefault="00DC040D" w:rsidP="00DC040D">
      <w:pPr>
        <w:spacing w:after="0" w:line="240" w:lineRule="auto"/>
        <w:rPr>
          <w:rFonts w:ascii="Arial" w:eastAsia="MS Mincho" w:hAnsi="Arial" w:cs="Arial"/>
          <w:b/>
          <w:sz w:val="24"/>
          <w:szCs w:val="24"/>
          <w:lang w:val="en-US" w:eastAsia="ru-RU"/>
        </w:rPr>
      </w:pPr>
    </w:p>
    <w:p w14:paraId="63694032" w14:textId="77777777" w:rsidR="00DC040D" w:rsidRPr="00DC040D" w:rsidRDefault="00DC040D" w:rsidP="00DC040D">
      <w:pPr>
        <w:spacing w:after="0" w:line="240" w:lineRule="auto"/>
        <w:rPr>
          <w:rFonts w:ascii="Arial" w:eastAsia="MS Mincho" w:hAnsi="Arial" w:cs="Arial"/>
          <w:b/>
          <w:sz w:val="24"/>
          <w:szCs w:val="24"/>
          <w:lang w:val="en-US" w:eastAsia="ru-RU"/>
        </w:rPr>
      </w:pPr>
    </w:p>
    <w:p w14:paraId="57D09741" w14:textId="77777777" w:rsidR="00DC040D" w:rsidRPr="00DC040D" w:rsidRDefault="00DC040D" w:rsidP="00DC040D">
      <w:pPr>
        <w:spacing w:after="0" w:line="240" w:lineRule="auto"/>
        <w:rPr>
          <w:rFonts w:ascii="Arial" w:eastAsia="MS Mincho" w:hAnsi="Arial" w:cs="Arial"/>
          <w:b/>
          <w:sz w:val="24"/>
          <w:szCs w:val="24"/>
          <w:lang w:val="en-US" w:eastAsia="ru-RU"/>
        </w:rPr>
      </w:pPr>
    </w:p>
    <w:p w14:paraId="78477153" w14:textId="77777777" w:rsidR="00DC040D" w:rsidRPr="00DC040D" w:rsidRDefault="00DC040D" w:rsidP="00DC040D">
      <w:pPr>
        <w:spacing w:after="0" w:line="240" w:lineRule="auto"/>
        <w:rPr>
          <w:rFonts w:ascii="Arial" w:eastAsia="MS Mincho" w:hAnsi="Arial" w:cs="Arial"/>
          <w:b/>
          <w:sz w:val="24"/>
          <w:szCs w:val="24"/>
          <w:lang w:val="en-US" w:eastAsia="ru-RU"/>
        </w:rPr>
      </w:pPr>
    </w:p>
    <w:p w14:paraId="67D37FC0" w14:textId="77777777" w:rsidR="00DC040D" w:rsidRPr="00DC040D" w:rsidRDefault="00DC040D" w:rsidP="00DC040D">
      <w:pPr>
        <w:spacing w:after="0" w:line="240" w:lineRule="auto"/>
        <w:rPr>
          <w:rFonts w:ascii="Arial" w:eastAsia="MS Mincho" w:hAnsi="Arial" w:cs="Arial"/>
          <w:b/>
          <w:sz w:val="24"/>
          <w:szCs w:val="24"/>
          <w:lang w:val="en-US" w:eastAsia="ru-RU"/>
        </w:rPr>
      </w:pPr>
    </w:p>
    <w:p w14:paraId="37D8D9AB" w14:textId="77777777" w:rsidR="00DC040D" w:rsidRPr="00DC040D" w:rsidRDefault="00DC040D" w:rsidP="00DC040D">
      <w:pPr>
        <w:spacing w:after="0"/>
        <w:rPr>
          <w:rFonts w:ascii="Arial" w:eastAsia="MS Mincho" w:hAnsi="Arial" w:cs="Arial"/>
          <w:b/>
          <w:sz w:val="20"/>
          <w:szCs w:val="20"/>
          <w:lang w:val="en-US" w:eastAsia="ru-RU"/>
        </w:rPr>
      </w:pPr>
    </w:p>
    <w:p w14:paraId="152344B3" w14:textId="77777777" w:rsidR="00DC040D" w:rsidRPr="00DC040D" w:rsidRDefault="00DC040D" w:rsidP="00DC040D">
      <w:pPr>
        <w:spacing w:after="0"/>
        <w:rPr>
          <w:rFonts w:ascii="Arial" w:eastAsia="MS Mincho" w:hAnsi="Arial" w:cs="Arial"/>
          <w:b/>
          <w:sz w:val="20"/>
          <w:szCs w:val="20"/>
          <w:lang w:val="en-US" w:eastAsia="ru-RU"/>
        </w:rPr>
      </w:pPr>
    </w:p>
    <w:p w14:paraId="050F36C3" w14:textId="77777777" w:rsidR="00DC040D" w:rsidRPr="00DC040D" w:rsidRDefault="00DC040D" w:rsidP="00DC040D">
      <w:pPr>
        <w:spacing w:after="0"/>
        <w:rPr>
          <w:rFonts w:ascii="Arial" w:eastAsia="MS Mincho" w:hAnsi="Arial" w:cs="Arial"/>
          <w:b/>
          <w:sz w:val="20"/>
          <w:szCs w:val="20"/>
          <w:lang w:val="en-US" w:eastAsia="ru-RU"/>
        </w:rPr>
      </w:pPr>
    </w:p>
    <w:p w14:paraId="33B47F01" w14:textId="77777777" w:rsidR="00DC040D" w:rsidRPr="00DC040D" w:rsidRDefault="00DC040D" w:rsidP="00DC040D">
      <w:pPr>
        <w:spacing w:after="0"/>
        <w:rPr>
          <w:rFonts w:ascii="Arial" w:eastAsia="MS Mincho" w:hAnsi="Arial" w:cs="Arial"/>
          <w:b/>
          <w:sz w:val="20"/>
          <w:szCs w:val="20"/>
          <w:lang w:val="en-US" w:eastAsia="ru-RU"/>
        </w:rPr>
      </w:pPr>
    </w:p>
    <w:p w14:paraId="2E790AA1" w14:textId="77777777" w:rsidR="00DC040D" w:rsidRPr="00DC040D" w:rsidRDefault="00DC040D" w:rsidP="00DC040D">
      <w:pPr>
        <w:spacing w:after="0"/>
        <w:rPr>
          <w:rFonts w:ascii="Arial" w:eastAsia="MS Mincho" w:hAnsi="Arial" w:cs="Arial"/>
          <w:b/>
          <w:sz w:val="20"/>
          <w:szCs w:val="20"/>
          <w:lang w:val="en-US" w:eastAsia="ru-RU"/>
        </w:rPr>
      </w:pPr>
    </w:p>
    <w:p w14:paraId="74997DFA" w14:textId="77777777" w:rsidR="00DC040D" w:rsidRPr="00DC040D" w:rsidRDefault="00DC040D" w:rsidP="00DC040D">
      <w:pPr>
        <w:spacing w:after="0"/>
        <w:rPr>
          <w:rFonts w:ascii="Arial" w:eastAsia="MS Mincho" w:hAnsi="Arial" w:cs="Arial"/>
          <w:b/>
          <w:sz w:val="20"/>
          <w:szCs w:val="20"/>
          <w:lang w:val="en-US" w:eastAsia="ru-RU"/>
        </w:rPr>
      </w:pPr>
    </w:p>
    <w:p w14:paraId="3F82E891" w14:textId="77777777" w:rsidR="00DC040D" w:rsidRPr="00DC040D" w:rsidRDefault="00DC040D" w:rsidP="00DC040D">
      <w:pPr>
        <w:spacing w:after="0"/>
        <w:rPr>
          <w:rFonts w:ascii="Arial" w:eastAsia="MS Mincho" w:hAnsi="Arial" w:cs="Arial"/>
          <w:b/>
          <w:sz w:val="20"/>
          <w:szCs w:val="20"/>
          <w:lang w:val="en-US" w:eastAsia="ru-RU"/>
        </w:rPr>
      </w:pPr>
    </w:p>
    <w:p w14:paraId="1C20C930" w14:textId="77777777" w:rsidR="00DC040D" w:rsidRPr="00DC040D" w:rsidRDefault="00DC040D" w:rsidP="00DC040D">
      <w:pPr>
        <w:spacing w:after="0"/>
        <w:rPr>
          <w:rFonts w:ascii="Arial" w:eastAsia="MS Mincho" w:hAnsi="Arial" w:cs="Arial"/>
          <w:b/>
          <w:sz w:val="20"/>
          <w:szCs w:val="20"/>
          <w:lang w:val="en-US" w:eastAsia="ru-RU"/>
        </w:rPr>
      </w:pPr>
    </w:p>
    <w:p w14:paraId="30D2E6FE" w14:textId="77777777" w:rsidR="00DC040D" w:rsidRPr="00DC040D" w:rsidRDefault="00DC040D" w:rsidP="00DC040D">
      <w:pPr>
        <w:spacing w:after="0"/>
        <w:rPr>
          <w:rFonts w:ascii="Arial" w:eastAsia="MS Mincho" w:hAnsi="Arial" w:cs="Arial"/>
          <w:b/>
          <w:sz w:val="20"/>
          <w:szCs w:val="20"/>
          <w:lang w:val="en-US" w:eastAsia="ru-RU"/>
        </w:rPr>
      </w:pPr>
    </w:p>
    <w:p w14:paraId="25F46CBA" w14:textId="77777777" w:rsidR="00DC040D" w:rsidRPr="00DC040D" w:rsidRDefault="00DC040D" w:rsidP="00DC040D">
      <w:pPr>
        <w:spacing w:after="0"/>
        <w:rPr>
          <w:rFonts w:ascii="Arial" w:eastAsia="MS Mincho" w:hAnsi="Arial" w:cs="Arial"/>
          <w:b/>
          <w:sz w:val="20"/>
          <w:szCs w:val="20"/>
          <w:lang w:val="en-US" w:eastAsia="ru-RU"/>
        </w:rPr>
      </w:pPr>
    </w:p>
    <w:p w14:paraId="2CFBD5DE" w14:textId="77777777" w:rsidR="00DC040D" w:rsidRPr="00DC040D" w:rsidRDefault="00DC040D" w:rsidP="00DC040D">
      <w:pPr>
        <w:spacing w:after="0"/>
        <w:rPr>
          <w:rFonts w:ascii="Arial" w:eastAsia="MS Mincho" w:hAnsi="Arial" w:cs="Arial"/>
          <w:b/>
          <w:sz w:val="20"/>
          <w:szCs w:val="20"/>
          <w:lang w:val="en-US" w:eastAsia="ru-RU"/>
        </w:rPr>
      </w:pPr>
    </w:p>
    <w:p w14:paraId="54486543" w14:textId="77777777" w:rsidR="00DC040D" w:rsidRPr="00DC040D" w:rsidRDefault="00DC040D" w:rsidP="00DC040D">
      <w:pPr>
        <w:spacing w:after="0"/>
        <w:rPr>
          <w:rFonts w:ascii="Arial" w:eastAsia="MS Mincho" w:hAnsi="Arial" w:cs="Arial"/>
          <w:b/>
          <w:sz w:val="20"/>
          <w:szCs w:val="20"/>
          <w:lang w:val="en-US" w:eastAsia="ru-RU"/>
        </w:rPr>
      </w:pPr>
    </w:p>
    <w:p w14:paraId="78619D58" w14:textId="77777777" w:rsidR="00DC040D" w:rsidRPr="00DC040D" w:rsidRDefault="00DC040D" w:rsidP="00DC040D">
      <w:pPr>
        <w:keepNext/>
        <w:spacing w:before="240" w:after="60" w:line="240" w:lineRule="auto"/>
        <w:outlineLvl w:val="0"/>
        <w:rPr>
          <w:rFonts w:ascii="Arial" w:eastAsia="Times New Roman" w:hAnsi="Arial" w:cs="Arial"/>
          <w:b/>
          <w:bCs/>
          <w:kern w:val="32"/>
          <w:sz w:val="28"/>
          <w:szCs w:val="28"/>
          <w:lang w:val="en-US" w:eastAsia="ru-RU"/>
        </w:rPr>
      </w:pPr>
      <w:bookmarkStart w:id="6" w:name="_Toc517728775"/>
      <w:r w:rsidRPr="00DC040D">
        <w:rPr>
          <w:rFonts w:ascii="Arial" w:eastAsia="MS Mincho" w:hAnsi="Arial" w:cs="Arial"/>
          <w:b/>
          <w:bCs/>
          <w:kern w:val="32"/>
          <w:sz w:val="28"/>
          <w:szCs w:val="28"/>
          <w:lang w:val="en-US" w:eastAsia="ru-RU"/>
        </w:rPr>
        <w:lastRenderedPageBreak/>
        <w:t>EXECUTIVE SUMMARY</w:t>
      </w:r>
      <w:bookmarkEnd w:id="4"/>
      <w:bookmarkEnd w:id="5"/>
      <w:bookmarkEnd w:id="6"/>
      <w:r w:rsidRPr="00DC040D">
        <w:rPr>
          <w:rFonts w:ascii="Arial" w:eastAsia="Times New Roman" w:hAnsi="Arial" w:cs="Arial"/>
          <w:b/>
          <w:bCs/>
          <w:kern w:val="32"/>
          <w:sz w:val="28"/>
          <w:szCs w:val="28"/>
          <w:lang w:val="en-US" w:eastAsia="ru-RU"/>
        </w:rPr>
        <w:t xml:space="preserve"> </w:t>
      </w:r>
    </w:p>
    <w:p w14:paraId="53DE2949" w14:textId="77777777" w:rsidR="00DC040D" w:rsidRPr="00DC040D" w:rsidRDefault="00DC040D" w:rsidP="00DC040D">
      <w:pPr>
        <w:autoSpaceDE w:val="0"/>
        <w:autoSpaceDN w:val="0"/>
        <w:adjustRightInd w:val="0"/>
        <w:spacing w:after="0"/>
        <w:rPr>
          <w:rFonts w:ascii="Arial" w:eastAsia="Times New Roman" w:hAnsi="Arial" w:cs="Arial"/>
          <w:sz w:val="20"/>
          <w:szCs w:val="20"/>
          <w:lang w:val="en-US"/>
        </w:rPr>
      </w:pPr>
    </w:p>
    <w:p w14:paraId="0CE2BA27"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rPr>
      </w:pPr>
      <w:r w:rsidRPr="00DC040D">
        <w:rPr>
          <w:rFonts w:ascii="Arial" w:eastAsia="Times New Roman" w:hAnsi="Arial" w:cs="Arial"/>
          <w:sz w:val="20"/>
          <w:szCs w:val="20"/>
          <w:lang w:val="en-US"/>
        </w:rPr>
        <w:t>This document reports on the UNDP/GEF Fourth National Communication and Third Biennial Update Report under the UNFCCC project (hereinafter referred to as the Project) inception phase.</w:t>
      </w:r>
    </w:p>
    <w:p w14:paraId="710C1B78"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rPr>
      </w:pPr>
    </w:p>
    <w:p w14:paraId="7886B85C" w14:textId="22EBB1E4" w:rsidR="00DC040D" w:rsidRPr="00DC040D" w:rsidRDefault="00DC040D" w:rsidP="00DC040D">
      <w:pPr>
        <w:autoSpaceDE w:val="0"/>
        <w:autoSpaceDN w:val="0"/>
        <w:adjustRightInd w:val="0"/>
        <w:spacing w:after="0"/>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The Inception report covers a period from the </w:t>
      </w:r>
      <w:r w:rsidRPr="00403C3F">
        <w:rPr>
          <w:rFonts w:ascii="Arial" w:eastAsia="Times New Roman" w:hAnsi="Arial" w:cs="Arial"/>
          <w:sz w:val="20"/>
          <w:szCs w:val="20"/>
          <w:lang w:val="en-US"/>
        </w:rPr>
        <w:t xml:space="preserve">project </w:t>
      </w:r>
      <w:r w:rsidR="00403C3F" w:rsidRPr="00403C3F">
        <w:rPr>
          <w:rFonts w:ascii="Arial" w:eastAsia="Times New Roman" w:hAnsi="Arial" w:cs="Arial"/>
          <w:sz w:val="20"/>
          <w:szCs w:val="20"/>
          <w:lang w:val="en-US"/>
        </w:rPr>
        <w:t>approval on 08 Jan</w:t>
      </w:r>
      <w:r w:rsidRPr="00403C3F">
        <w:rPr>
          <w:rFonts w:ascii="Arial" w:eastAsia="Times New Roman" w:hAnsi="Arial" w:cs="Arial"/>
          <w:sz w:val="20"/>
          <w:szCs w:val="20"/>
          <w:lang w:val="en-US"/>
        </w:rPr>
        <w:t xml:space="preserve"> 2018 till inception workshop held on 28 May 2018,</w:t>
      </w:r>
      <w:r w:rsidRPr="00DC040D">
        <w:rPr>
          <w:rFonts w:ascii="Arial" w:eastAsia="Times New Roman" w:hAnsi="Arial" w:cs="Arial"/>
          <w:sz w:val="20"/>
          <w:szCs w:val="20"/>
          <w:lang w:val="en-US"/>
        </w:rPr>
        <w:t xml:space="preserve"> which is considered to be a Project inception period. Having in mind that there was no change in the project environment between the approval and operationalization, a brief introduction of the Project (background and objectives) is given in the chapter 1. Chapter 2 contains a brief timeline of the events preceding project operationalization, as well as information about organization the Inception workshop, its purpose, activities and conclusions. Chapter 3 elaborates on the project activities which were carried out during inception phase.</w:t>
      </w:r>
    </w:p>
    <w:p w14:paraId="635BA5AB" w14:textId="77777777" w:rsidR="00DC040D" w:rsidRPr="00DC040D" w:rsidRDefault="00DC040D" w:rsidP="00DC040D">
      <w:pPr>
        <w:spacing w:after="0"/>
        <w:jc w:val="both"/>
        <w:rPr>
          <w:rFonts w:ascii="Arial" w:eastAsia="Times New Roman" w:hAnsi="Arial" w:cs="Arial"/>
          <w:sz w:val="20"/>
          <w:szCs w:val="20"/>
          <w:lang w:val="en-US"/>
        </w:rPr>
      </w:pPr>
    </w:p>
    <w:p w14:paraId="4DEF81E3" w14:textId="77777777" w:rsidR="00DC040D" w:rsidRPr="00DC040D" w:rsidRDefault="00DC040D" w:rsidP="00DC040D">
      <w:pPr>
        <w:spacing w:after="0"/>
        <w:jc w:val="both"/>
        <w:rPr>
          <w:rFonts w:ascii="Arial" w:eastAsia="Times New Roman" w:hAnsi="Arial" w:cs="Arial"/>
          <w:sz w:val="20"/>
          <w:szCs w:val="20"/>
          <w:lang w:val="en-US" w:eastAsia="ru-RU"/>
        </w:rPr>
      </w:pPr>
    </w:p>
    <w:p w14:paraId="7856C976" w14:textId="77777777" w:rsidR="00DC040D" w:rsidRPr="00DC040D" w:rsidRDefault="00DC040D" w:rsidP="00DC040D">
      <w:pPr>
        <w:keepNext/>
        <w:spacing w:before="240" w:after="60" w:line="240" w:lineRule="auto"/>
        <w:outlineLvl w:val="0"/>
        <w:rPr>
          <w:rFonts w:ascii="Arial" w:eastAsia="MS Mincho" w:hAnsi="Arial" w:cs="Arial"/>
          <w:b/>
          <w:bCs/>
          <w:kern w:val="32"/>
          <w:sz w:val="28"/>
          <w:szCs w:val="28"/>
          <w:lang w:val="en-US" w:eastAsia="ru-RU"/>
        </w:rPr>
      </w:pPr>
      <w:bookmarkStart w:id="7" w:name="_Toc339974611"/>
      <w:bookmarkStart w:id="8" w:name="_Toc339974392"/>
      <w:bookmarkStart w:id="9" w:name="_Toc517728776"/>
      <w:r w:rsidRPr="00DC040D">
        <w:rPr>
          <w:rFonts w:ascii="Arial" w:eastAsia="MS Mincho" w:hAnsi="Arial" w:cs="Arial"/>
          <w:b/>
          <w:bCs/>
          <w:kern w:val="32"/>
          <w:sz w:val="28"/>
          <w:szCs w:val="28"/>
          <w:lang w:val="en-US" w:eastAsia="ru-RU"/>
        </w:rPr>
        <w:t xml:space="preserve">1. </w:t>
      </w:r>
      <w:bookmarkEnd w:id="7"/>
      <w:bookmarkEnd w:id="8"/>
      <w:r w:rsidRPr="00DC040D">
        <w:rPr>
          <w:rFonts w:ascii="Arial" w:eastAsia="MS Mincho" w:hAnsi="Arial" w:cs="Arial"/>
          <w:b/>
          <w:bCs/>
          <w:kern w:val="32"/>
          <w:sz w:val="28"/>
          <w:szCs w:val="28"/>
          <w:lang w:val="en-US" w:eastAsia="ru-RU"/>
        </w:rPr>
        <w:t>BACKGROUND</w:t>
      </w:r>
      <w:bookmarkEnd w:id="9"/>
      <w:r w:rsidRPr="00DC040D">
        <w:rPr>
          <w:rFonts w:ascii="Arial" w:eastAsia="MS Mincho" w:hAnsi="Arial" w:cs="Arial"/>
          <w:b/>
          <w:bCs/>
          <w:kern w:val="32"/>
          <w:sz w:val="28"/>
          <w:szCs w:val="28"/>
          <w:lang w:val="en-US" w:eastAsia="ru-RU"/>
        </w:rPr>
        <w:t xml:space="preserve"> </w:t>
      </w:r>
    </w:p>
    <w:p w14:paraId="347BB891" w14:textId="77777777" w:rsidR="00DC040D" w:rsidRPr="00DC040D" w:rsidRDefault="00DC040D" w:rsidP="00DC040D">
      <w:pPr>
        <w:spacing w:after="0" w:line="240" w:lineRule="auto"/>
        <w:rPr>
          <w:rFonts w:ascii="Times New Roman" w:eastAsia="Times New Roman" w:hAnsi="Times New Roman"/>
          <w:sz w:val="24"/>
          <w:szCs w:val="24"/>
          <w:lang w:val="en-US" w:eastAsia="ru-RU"/>
        </w:rPr>
      </w:pPr>
    </w:p>
    <w:p w14:paraId="09646088" w14:textId="77777777" w:rsidR="00DC040D" w:rsidRPr="00DC040D" w:rsidRDefault="00DC040D" w:rsidP="00DC040D">
      <w:pPr>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Bosnia and Herzegovina (B&amp;H) is a middle-income country with an estimated 3.8 million inhabitants, which is still recovering from the 1992-1995 war which had a devastating impact on its human, social and economic resources, leading to enormous challenges of the post-war reconstruction and economic and social recovery. This challenge has been further compounded by the transition towards market economy requiring structural reforms and improved governance. The slow rate of the post-war economic recovery of Bosnia and Herzegovina has been compounded by the negative impacts of climate change on key sectors such as agriculture, energy (hydropower), the environment and, in particular, the frequency and magnitude of flood disasters, which have tripled in frequency in the last decade.  </w:t>
      </w:r>
    </w:p>
    <w:p w14:paraId="6AD7EA51" w14:textId="77777777" w:rsidR="00DC040D" w:rsidRPr="00DC040D" w:rsidRDefault="00DC040D" w:rsidP="00DC040D">
      <w:pPr>
        <w:spacing w:after="0"/>
        <w:jc w:val="both"/>
        <w:rPr>
          <w:rFonts w:ascii="Arial" w:eastAsia="Times New Roman" w:hAnsi="Arial" w:cs="Arial"/>
          <w:sz w:val="20"/>
          <w:szCs w:val="20"/>
          <w:lang w:val="en-US" w:eastAsia="ru-RU"/>
        </w:rPr>
      </w:pPr>
    </w:p>
    <w:p w14:paraId="78450601" w14:textId="0F27BBD3" w:rsidR="00DC040D" w:rsidRDefault="00DC040D" w:rsidP="00DC040D">
      <w:pPr>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Accomplishment of requirements defined under the United Nations Framework Convention on Climate Change (UNFCCC) is stated as a national priority listed in the UNDAF for Bosnia and Herzegovina (BiH). BiH became a member of the UNFCCC on December 6, 2000, and the Kyoto Protocol was ratified on April 22, 2008. Following the ratification of the UNFCCC, BiH has made a serious effort to establish appropriate political, institutional and legal frameworks to meet the commitments of the convention. Based on mutual agreement of both of the relevant institutions of the entities, the BiH Focal Point for the UNFCCC is the Ministry of Spatial Planning, Civil Engineering and Ecology of Republic of Srpska (RS).</w:t>
      </w:r>
    </w:p>
    <w:p w14:paraId="025D4494" w14:textId="4F1C9AB6" w:rsidR="00F278A4" w:rsidRDefault="00F278A4" w:rsidP="00DC040D">
      <w:pPr>
        <w:spacing w:after="0"/>
        <w:jc w:val="both"/>
        <w:rPr>
          <w:rFonts w:ascii="Arial" w:eastAsia="Times New Roman" w:hAnsi="Arial" w:cs="Arial"/>
          <w:sz w:val="20"/>
          <w:szCs w:val="20"/>
          <w:lang w:val="en-US" w:eastAsia="ru-RU"/>
        </w:rPr>
      </w:pPr>
    </w:p>
    <w:p w14:paraId="176813C2" w14:textId="521A6B72" w:rsidR="00F278A4" w:rsidRPr="00DC040D" w:rsidRDefault="00F278A4" w:rsidP="00DC040D">
      <w:pPr>
        <w:spacing w:after="0"/>
        <w:jc w:val="both"/>
        <w:rPr>
          <w:rFonts w:ascii="Arial" w:eastAsia="Times New Roman" w:hAnsi="Arial" w:cs="Arial"/>
          <w:sz w:val="20"/>
          <w:szCs w:val="20"/>
          <w:lang w:val="en-US" w:eastAsia="ru-RU"/>
        </w:rPr>
      </w:pPr>
      <w:r>
        <w:rPr>
          <w:rFonts w:ascii="Arial" w:eastAsia="Times New Roman" w:hAnsi="Arial" w:cs="Arial"/>
          <w:sz w:val="20"/>
          <w:szCs w:val="20"/>
          <w:lang w:val="en-US" w:eastAsia="ru-RU"/>
        </w:rPr>
        <w:t xml:space="preserve">B&amp;H prepared and submitted its Initial National Communication in 2010, </w:t>
      </w:r>
      <w:r w:rsidR="000920F5">
        <w:rPr>
          <w:rFonts w:ascii="Arial" w:eastAsia="Times New Roman" w:hAnsi="Arial" w:cs="Arial"/>
          <w:sz w:val="20"/>
          <w:szCs w:val="20"/>
          <w:lang w:val="en-US" w:eastAsia="ru-RU"/>
        </w:rPr>
        <w:t xml:space="preserve">SNC was completed in 2013, </w:t>
      </w:r>
      <w:r w:rsidR="000920F5">
        <w:rPr>
          <w:rFonts w:ascii="Arial" w:eastAsia="Times New Roman" w:hAnsi="Arial" w:cs="Arial"/>
          <w:sz w:val="20"/>
          <w:szCs w:val="20"/>
          <w:lang w:val="en-US"/>
        </w:rPr>
        <w:t>the First</w:t>
      </w:r>
      <w:r w:rsidR="000920F5" w:rsidRPr="00DC040D">
        <w:rPr>
          <w:rFonts w:ascii="Arial" w:eastAsia="Times New Roman" w:hAnsi="Arial" w:cs="Arial"/>
          <w:sz w:val="20"/>
          <w:szCs w:val="20"/>
          <w:lang w:val="en-US"/>
        </w:rPr>
        <w:t xml:space="preserve"> Biennial Update Report</w:t>
      </w:r>
      <w:r w:rsidR="000920F5">
        <w:rPr>
          <w:rFonts w:ascii="Arial" w:eastAsia="Times New Roman" w:hAnsi="Arial" w:cs="Arial"/>
          <w:sz w:val="20"/>
          <w:szCs w:val="20"/>
          <w:lang w:val="en-US"/>
        </w:rPr>
        <w:t xml:space="preserve"> in 2014, whole TNC/SBUR were submitted to UNFCCC in 2017. </w:t>
      </w:r>
    </w:p>
    <w:p w14:paraId="0B0459D0" w14:textId="77777777" w:rsidR="00DC040D" w:rsidRPr="00DC040D" w:rsidRDefault="00DC040D" w:rsidP="00DC040D">
      <w:pPr>
        <w:spacing w:after="0"/>
        <w:rPr>
          <w:rFonts w:ascii="Arial" w:eastAsia="Times New Roman" w:hAnsi="Arial" w:cs="Arial"/>
          <w:sz w:val="20"/>
          <w:szCs w:val="20"/>
          <w:lang w:val="en-US" w:eastAsia="ru-RU"/>
        </w:rPr>
      </w:pPr>
    </w:p>
    <w:p w14:paraId="40F6475F" w14:textId="77777777" w:rsidR="00DC040D" w:rsidRPr="00DC040D" w:rsidRDefault="00DC040D" w:rsidP="00DC040D">
      <w:pPr>
        <w:keepNext/>
        <w:spacing w:before="240" w:after="60" w:line="240" w:lineRule="auto"/>
        <w:ind w:left="708"/>
        <w:outlineLvl w:val="1"/>
        <w:rPr>
          <w:rFonts w:ascii="Arial" w:eastAsia="Times New Roman" w:hAnsi="Arial" w:cs="Arial"/>
          <w:b/>
          <w:bCs/>
          <w:iCs/>
          <w:sz w:val="24"/>
          <w:szCs w:val="24"/>
          <w:lang w:val="ru-RU" w:eastAsia="ru-RU"/>
        </w:rPr>
      </w:pPr>
      <w:bookmarkStart w:id="10" w:name="_Toc517728777"/>
      <w:r w:rsidRPr="00DC040D">
        <w:rPr>
          <w:rFonts w:ascii="Arial" w:eastAsia="Times New Roman" w:hAnsi="Arial" w:cs="Arial"/>
          <w:b/>
          <w:bCs/>
          <w:iCs/>
          <w:sz w:val="24"/>
          <w:szCs w:val="24"/>
          <w:lang w:val="ru-RU" w:eastAsia="ru-RU"/>
        </w:rPr>
        <w:t>1.</w:t>
      </w:r>
      <w:r w:rsidRPr="00DC040D">
        <w:rPr>
          <w:rFonts w:ascii="Arial" w:eastAsia="Times New Roman" w:hAnsi="Arial" w:cs="Arial"/>
          <w:b/>
          <w:bCs/>
          <w:iCs/>
          <w:sz w:val="24"/>
          <w:szCs w:val="24"/>
          <w:lang w:val="en-US" w:eastAsia="ru-RU"/>
        </w:rPr>
        <w:t>2</w:t>
      </w:r>
      <w:r w:rsidRPr="00DC040D">
        <w:rPr>
          <w:rFonts w:ascii="Arial" w:eastAsia="Times New Roman" w:hAnsi="Arial" w:cs="Arial"/>
          <w:b/>
          <w:bCs/>
          <w:iCs/>
          <w:sz w:val="24"/>
          <w:szCs w:val="24"/>
          <w:lang w:val="ru-RU" w:eastAsia="ru-RU"/>
        </w:rPr>
        <w:t xml:space="preserve"> Project objective</w:t>
      </w:r>
      <w:bookmarkEnd w:id="10"/>
      <w:r w:rsidRPr="00DC040D">
        <w:rPr>
          <w:rFonts w:ascii="Arial" w:eastAsia="Times New Roman" w:hAnsi="Arial" w:cs="Arial"/>
          <w:b/>
          <w:bCs/>
          <w:iCs/>
          <w:sz w:val="24"/>
          <w:szCs w:val="24"/>
          <w:lang w:val="en-US" w:eastAsia="ru-RU"/>
        </w:rPr>
        <w:t xml:space="preserve"> </w:t>
      </w:r>
    </w:p>
    <w:p w14:paraId="431CD3F0" w14:textId="77777777" w:rsidR="00DC040D" w:rsidRPr="00DC040D" w:rsidRDefault="00DC040D" w:rsidP="00DC040D">
      <w:pPr>
        <w:spacing w:after="0" w:line="240" w:lineRule="auto"/>
        <w:rPr>
          <w:rFonts w:ascii="Times New Roman" w:eastAsia="Times New Roman" w:hAnsi="Times New Roman"/>
          <w:sz w:val="24"/>
          <w:szCs w:val="24"/>
          <w:lang w:val="ru-RU" w:eastAsia="ru-RU"/>
        </w:rPr>
      </w:pPr>
    </w:p>
    <w:p w14:paraId="43FB8284" w14:textId="77777777" w:rsidR="00DC040D" w:rsidRPr="00DC040D" w:rsidRDefault="00DC040D" w:rsidP="00DC040D">
      <w:pPr>
        <w:spacing w:before="120" w:after="12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The long term objective of the project is to assist Bosnia and Herzegovina in deepening the mainstreaming and integration of climate change into country and sectoral development goals and to enable the entity and state level governments to respond to international environmental obligations by strengthening and giving continuity to the institutional and technical capacity development that has been initiated and sustained by the National Communications and Biennial Update Reports processes to date. </w:t>
      </w:r>
    </w:p>
    <w:p w14:paraId="36B8A258" w14:textId="77777777" w:rsidR="004264C4" w:rsidRDefault="004264C4" w:rsidP="00DC040D">
      <w:pPr>
        <w:spacing w:before="120" w:after="120"/>
        <w:jc w:val="both"/>
        <w:rPr>
          <w:rFonts w:ascii="Arial" w:eastAsia="Times New Roman" w:hAnsi="Arial" w:cs="Arial"/>
          <w:sz w:val="20"/>
          <w:szCs w:val="20"/>
          <w:lang w:val="en-US" w:eastAsia="ru-RU"/>
        </w:rPr>
      </w:pPr>
    </w:p>
    <w:p w14:paraId="22CAE41C" w14:textId="04F499B0" w:rsidR="00DC040D" w:rsidRPr="00DC040D" w:rsidRDefault="00DC040D" w:rsidP="00DC040D">
      <w:pPr>
        <w:spacing w:before="120" w:after="12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The immediate objective of the project is to assist Bosnia and Herzegovina in the preparation and submission of its Fourth National Communication to the Conference of the Parties to the UNFCCC and its Third Biennial Update Report; for the fulfillment of its obligations to the Convention under </w:t>
      </w:r>
      <w:hyperlink r:id="rId11" w:anchor="page=2" w:history="1">
        <w:r w:rsidRPr="00DC040D">
          <w:rPr>
            <w:rFonts w:ascii="Arial" w:eastAsia="Times New Roman" w:hAnsi="Arial"/>
            <w:sz w:val="20"/>
            <w:szCs w:val="20"/>
            <w:lang w:val="en-US" w:eastAsia="ru-RU"/>
          </w:rPr>
          <w:t>Decision 17 /</w:t>
        </w:r>
        <w:r w:rsidRPr="00DC040D" w:rsidDel="003E0D70">
          <w:rPr>
            <w:rFonts w:ascii="Arial" w:eastAsia="Times New Roman" w:hAnsi="Arial"/>
            <w:sz w:val="20"/>
            <w:szCs w:val="20"/>
            <w:lang w:val="en-US" w:eastAsia="ru-RU"/>
          </w:rPr>
          <w:t xml:space="preserve"> </w:t>
        </w:r>
        <w:r w:rsidRPr="00DC040D">
          <w:rPr>
            <w:rFonts w:ascii="Arial" w:eastAsia="Times New Roman" w:hAnsi="Arial"/>
            <w:sz w:val="20"/>
            <w:szCs w:val="20"/>
            <w:lang w:val="en-US" w:eastAsia="ru-RU"/>
          </w:rPr>
          <w:t>CP. 8</w:t>
        </w:r>
      </w:hyperlink>
      <w:r w:rsidRPr="00DC040D">
        <w:rPr>
          <w:rFonts w:ascii="Arial" w:eastAsia="Times New Roman" w:hAnsi="Arial" w:cs="Arial"/>
          <w:sz w:val="20"/>
          <w:szCs w:val="20"/>
          <w:lang w:val="en-US" w:eastAsia="ru-RU"/>
        </w:rPr>
        <w:t xml:space="preserve">, </w:t>
      </w:r>
      <w:hyperlink r:id="rId12" w:anchor="beg" w:history="1">
        <w:r w:rsidRPr="00DC040D">
          <w:rPr>
            <w:rFonts w:ascii="Arial" w:eastAsia="Times New Roman" w:hAnsi="Arial"/>
            <w:sz w:val="20"/>
            <w:szCs w:val="20"/>
            <w:lang w:val="en-US" w:eastAsia="ru-RU"/>
          </w:rPr>
          <w:t>Decision 2 / CP.17</w:t>
        </w:r>
      </w:hyperlink>
      <w:r w:rsidRPr="00DC040D">
        <w:rPr>
          <w:rFonts w:ascii="Arial" w:eastAsia="Times New Roman" w:hAnsi="Arial" w:cs="Arial"/>
          <w:sz w:val="20"/>
          <w:szCs w:val="20"/>
          <w:lang w:val="en-US" w:eastAsia="ru-RU"/>
        </w:rPr>
        <w:t xml:space="preserve"> and other related guidance.</w:t>
      </w:r>
    </w:p>
    <w:p w14:paraId="5C9DDE10" w14:textId="77777777" w:rsidR="00DC040D" w:rsidRPr="00DC040D" w:rsidRDefault="00DC040D" w:rsidP="00DC040D">
      <w:pPr>
        <w:spacing w:before="120" w:after="12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The project is prepared in line with GEF-6 strategic focal area on climate change mitigation, objective CCM3 on fostering enabling conditions to mainstream mitigation concerns into sustainable development strategies. In particular, Program 5 of this objective aims to mainstream the integration of climate considerations into the national planning process and to help countries mainstream mitigation action in support of the 2030 Agenda for Sustainable Development and SDGs. </w:t>
      </w:r>
    </w:p>
    <w:p w14:paraId="2F5CE820" w14:textId="77777777" w:rsidR="00DC040D" w:rsidRPr="00DC040D" w:rsidRDefault="00DC040D" w:rsidP="00DC040D">
      <w:pPr>
        <w:spacing w:before="120" w:after="120"/>
        <w:jc w:val="both"/>
        <w:rPr>
          <w:rFonts w:ascii="Arial" w:eastAsia="Times New Roman" w:hAnsi="Arial" w:cs="Arial"/>
          <w:sz w:val="20"/>
          <w:szCs w:val="20"/>
          <w:lang w:val="en-US" w:eastAsia="ru-RU"/>
        </w:rPr>
      </w:pPr>
    </w:p>
    <w:p w14:paraId="1A41E513" w14:textId="77777777" w:rsidR="00DC040D" w:rsidRPr="00DC040D" w:rsidRDefault="00DC040D" w:rsidP="00DC040D">
      <w:pPr>
        <w:spacing w:before="120" w:after="12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The project expected outcomes are: </w:t>
      </w:r>
    </w:p>
    <w:p w14:paraId="6CFDCE62"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1.1. National circumstances and institutional arrangements relevant to the preparation of the national communications on a continuous basis updated and described. </w:t>
      </w:r>
    </w:p>
    <w:p w14:paraId="5FE3868D"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1.2 Progress towards mainstreaming of climate change considerations into key development strategies and sector-based policy frameworks assessed.</w:t>
      </w:r>
    </w:p>
    <w:p w14:paraId="36ADC04A"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1.3 Constraints and gaps identified; financial, technology, policy and capacity building needs assessed and recommendation for addressing the needs provided</w:t>
      </w:r>
    </w:p>
    <w:p w14:paraId="42B6B465"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1.4. Other information relevant for the preparation of FBUR and 4NC consolidated. The interventions will be guided by the principles of Doha Work </w:t>
      </w:r>
      <w:proofErr w:type="spellStart"/>
      <w:r w:rsidRPr="00DC040D">
        <w:rPr>
          <w:rFonts w:ascii="Arial" w:eastAsia="Times New Roman" w:hAnsi="Arial" w:cs="Arial"/>
          <w:sz w:val="20"/>
          <w:szCs w:val="20"/>
          <w:lang w:val="en-US" w:eastAsia="ru-RU"/>
        </w:rPr>
        <w:t>Programme</w:t>
      </w:r>
      <w:proofErr w:type="spellEnd"/>
      <w:r w:rsidRPr="00DC040D">
        <w:rPr>
          <w:rFonts w:ascii="Arial" w:eastAsia="Times New Roman" w:hAnsi="Arial" w:cs="Arial"/>
          <w:sz w:val="20"/>
          <w:szCs w:val="20"/>
          <w:lang w:val="en-US" w:eastAsia="ru-RU"/>
        </w:rPr>
        <w:t xml:space="preserve"> under Article 6 of the UN Framework Convention on Climate Change</w:t>
      </w:r>
    </w:p>
    <w:p w14:paraId="7633548A"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2.1. Updated GHG inventory up to year 2017 and Improvement of GHG inventory system</w:t>
      </w:r>
    </w:p>
    <w:p w14:paraId="2A3F27C6"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3.1. In-depth vulnerability assessment, including recommended adaptation measures for priority sectors of socio-economic development and natural environment conducted; including risks of climate change, climate variability and extreme weather events</w:t>
      </w:r>
    </w:p>
    <w:p w14:paraId="53E5914C"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4.1. Using best practices and latest INDC, assessment of sectors and interventions contributing to GHG emission reduction at the national level conducted</w:t>
      </w:r>
    </w:p>
    <w:p w14:paraId="2903FD8F"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4.2 Establishment of domestic Measurement, Reporting and Verification system supported</w:t>
      </w:r>
    </w:p>
    <w:p w14:paraId="19230E79"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5.1. TBUR compiled, translated, approved by the Council of Ministers and submitted to UNFCCC </w:t>
      </w:r>
    </w:p>
    <w:p w14:paraId="70EF0249"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5.2. 4NC compiled, translated, approved by the Council of Ministers and submitted to UNFCCC</w:t>
      </w:r>
    </w:p>
    <w:p w14:paraId="1C378B8E" w14:textId="77777777" w:rsidR="00DC040D" w:rsidRPr="00DC040D" w:rsidRDefault="00DC040D" w:rsidP="00DC040D">
      <w:pPr>
        <w:spacing w:before="120" w:after="120"/>
        <w:ind w:left="426" w:hanging="426"/>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5.3. Project regularly monitored, financial audit conducted, and lessons learned compiled</w:t>
      </w:r>
    </w:p>
    <w:p w14:paraId="19F182C2" w14:textId="77777777" w:rsidR="00DC040D" w:rsidRPr="00DC040D" w:rsidRDefault="00DC040D" w:rsidP="00DC040D">
      <w:pPr>
        <w:spacing w:after="0" w:line="240" w:lineRule="auto"/>
        <w:jc w:val="both"/>
        <w:rPr>
          <w:rFonts w:ascii="Arial" w:eastAsia="Times New Roman" w:hAnsi="Arial" w:cs="Arial"/>
          <w:sz w:val="20"/>
          <w:szCs w:val="20"/>
          <w:lang w:val="en-US" w:eastAsia="ru-RU"/>
        </w:rPr>
      </w:pPr>
    </w:p>
    <w:p w14:paraId="6131FA7B" w14:textId="6438E6A7" w:rsidR="00DC040D" w:rsidRDefault="00DC040D" w:rsidP="00DC040D">
      <w:pPr>
        <w:spacing w:after="0" w:line="240" w:lineRule="auto"/>
        <w:rPr>
          <w:rFonts w:ascii="Times New Roman" w:eastAsia="Times New Roman" w:hAnsi="Times New Roman"/>
          <w:sz w:val="24"/>
          <w:szCs w:val="24"/>
          <w:lang w:val="ru-RU" w:eastAsia="ru-RU"/>
        </w:rPr>
      </w:pPr>
    </w:p>
    <w:p w14:paraId="75F588F4" w14:textId="6793F53F" w:rsidR="004264C4" w:rsidRDefault="004264C4" w:rsidP="00DC040D">
      <w:pPr>
        <w:spacing w:after="0" w:line="240" w:lineRule="auto"/>
        <w:rPr>
          <w:rFonts w:ascii="Times New Roman" w:eastAsia="Times New Roman" w:hAnsi="Times New Roman"/>
          <w:sz w:val="24"/>
          <w:szCs w:val="24"/>
          <w:lang w:val="ru-RU" w:eastAsia="ru-RU"/>
        </w:rPr>
      </w:pPr>
    </w:p>
    <w:p w14:paraId="32344E6D" w14:textId="45654D88" w:rsidR="004264C4" w:rsidRDefault="004264C4" w:rsidP="00DC040D">
      <w:pPr>
        <w:spacing w:after="0" w:line="240" w:lineRule="auto"/>
        <w:rPr>
          <w:rFonts w:ascii="Times New Roman" w:eastAsia="Times New Roman" w:hAnsi="Times New Roman"/>
          <w:sz w:val="24"/>
          <w:szCs w:val="24"/>
          <w:lang w:val="ru-RU" w:eastAsia="ru-RU"/>
        </w:rPr>
      </w:pPr>
    </w:p>
    <w:p w14:paraId="5A5C40D5" w14:textId="38E2642B" w:rsidR="004264C4" w:rsidRDefault="004264C4" w:rsidP="00DC040D">
      <w:pPr>
        <w:spacing w:after="0" w:line="240" w:lineRule="auto"/>
        <w:rPr>
          <w:rFonts w:ascii="Times New Roman" w:eastAsia="Times New Roman" w:hAnsi="Times New Roman"/>
          <w:sz w:val="24"/>
          <w:szCs w:val="24"/>
          <w:lang w:val="ru-RU" w:eastAsia="ru-RU"/>
        </w:rPr>
      </w:pPr>
    </w:p>
    <w:p w14:paraId="60299438" w14:textId="77777777" w:rsidR="004264C4" w:rsidRPr="00DC040D" w:rsidRDefault="004264C4" w:rsidP="00DC040D">
      <w:pPr>
        <w:spacing w:after="0" w:line="240" w:lineRule="auto"/>
        <w:rPr>
          <w:rFonts w:ascii="Times New Roman" w:eastAsia="Times New Roman" w:hAnsi="Times New Roman"/>
          <w:sz w:val="24"/>
          <w:szCs w:val="24"/>
          <w:lang w:val="ru-RU" w:eastAsia="ru-RU"/>
        </w:rPr>
      </w:pPr>
    </w:p>
    <w:p w14:paraId="55632EC1" w14:textId="77777777" w:rsidR="00DC040D" w:rsidRPr="00DC040D" w:rsidRDefault="00DC040D" w:rsidP="00DC040D">
      <w:pPr>
        <w:keepNext/>
        <w:spacing w:before="240" w:after="60" w:line="240" w:lineRule="auto"/>
        <w:outlineLvl w:val="0"/>
        <w:rPr>
          <w:rFonts w:ascii="Arial" w:eastAsia="MS Mincho" w:hAnsi="Arial" w:cs="Arial"/>
          <w:b/>
          <w:bCs/>
          <w:kern w:val="32"/>
          <w:sz w:val="28"/>
          <w:szCs w:val="28"/>
          <w:lang w:val="en-US" w:eastAsia="ru-RU"/>
        </w:rPr>
      </w:pPr>
      <w:bookmarkStart w:id="11" w:name="_Toc339974622"/>
      <w:bookmarkStart w:id="12" w:name="_Toc339974403"/>
      <w:bookmarkStart w:id="13" w:name="_Toc268875393"/>
      <w:bookmarkStart w:id="14" w:name="_Toc517728778"/>
      <w:r w:rsidRPr="00DC040D">
        <w:rPr>
          <w:rFonts w:ascii="Arial" w:eastAsia="MS Mincho" w:hAnsi="Arial" w:cs="Arial"/>
          <w:b/>
          <w:bCs/>
          <w:kern w:val="32"/>
          <w:sz w:val="28"/>
          <w:szCs w:val="28"/>
          <w:lang w:val="en-US" w:eastAsia="ru-RU"/>
        </w:rPr>
        <w:lastRenderedPageBreak/>
        <w:t>2. PROJECT INCEPTION UPDATE</w:t>
      </w:r>
      <w:bookmarkEnd w:id="11"/>
      <w:bookmarkEnd w:id="12"/>
      <w:bookmarkEnd w:id="13"/>
      <w:bookmarkEnd w:id="14"/>
    </w:p>
    <w:p w14:paraId="5905756F" w14:textId="77777777" w:rsidR="00DC040D" w:rsidRPr="00DC040D" w:rsidRDefault="00DC040D" w:rsidP="00DC040D">
      <w:pPr>
        <w:spacing w:after="0" w:line="240" w:lineRule="auto"/>
        <w:rPr>
          <w:rFonts w:ascii="Times New Roman" w:eastAsia="Times New Roman" w:hAnsi="Times New Roman"/>
          <w:sz w:val="24"/>
          <w:szCs w:val="24"/>
          <w:lang w:val="en-US" w:eastAsia="ru-RU"/>
        </w:rPr>
      </w:pPr>
    </w:p>
    <w:p w14:paraId="4176FC90" w14:textId="77777777" w:rsidR="00DC040D" w:rsidRPr="00DC040D" w:rsidRDefault="00DC040D" w:rsidP="00DC040D">
      <w:pPr>
        <w:keepNext/>
        <w:spacing w:before="240" w:after="60" w:line="240" w:lineRule="auto"/>
        <w:ind w:left="708"/>
        <w:outlineLvl w:val="1"/>
        <w:rPr>
          <w:rFonts w:ascii="Arial" w:eastAsia="Times New Roman" w:hAnsi="Arial" w:cs="Arial"/>
          <w:b/>
          <w:bCs/>
          <w:iCs/>
          <w:sz w:val="24"/>
          <w:szCs w:val="24"/>
          <w:lang w:val="ru-RU" w:eastAsia="ru-RU"/>
        </w:rPr>
      </w:pPr>
      <w:bookmarkStart w:id="15" w:name="_Toc517728779"/>
      <w:bookmarkStart w:id="16" w:name="_Toc339974623"/>
      <w:bookmarkStart w:id="17" w:name="_Toc339974404"/>
      <w:bookmarkStart w:id="18" w:name="_Toc268875394"/>
      <w:r w:rsidRPr="00DC040D">
        <w:rPr>
          <w:rFonts w:ascii="Arial" w:eastAsia="Times New Roman" w:hAnsi="Arial" w:cs="Arial"/>
          <w:b/>
          <w:bCs/>
          <w:iCs/>
          <w:sz w:val="24"/>
          <w:szCs w:val="24"/>
          <w:lang w:val="ru-RU" w:eastAsia="ru-RU"/>
        </w:rPr>
        <w:t>2.1 Activities preceding Project operationalization</w:t>
      </w:r>
      <w:bookmarkEnd w:id="15"/>
      <w:r w:rsidRPr="00DC040D">
        <w:rPr>
          <w:rFonts w:ascii="Arial" w:eastAsia="Times New Roman" w:hAnsi="Arial" w:cs="Arial"/>
          <w:b/>
          <w:bCs/>
          <w:iCs/>
          <w:sz w:val="24"/>
          <w:szCs w:val="24"/>
          <w:lang w:val="ru-RU" w:eastAsia="ru-RU"/>
        </w:rPr>
        <w:t xml:space="preserve"> </w:t>
      </w:r>
      <w:bookmarkEnd w:id="16"/>
      <w:bookmarkEnd w:id="17"/>
      <w:bookmarkEnd w:id="18"/>
    </w:p>
    <w:p w14:paraId="0CC406F8" w14:textId="77777777" w:rsidR="00DC040D" w:rsidRPr="00DC040D" w:rsidRDefault="00DC040D" w:rsidP="00DC040D">
      <w:pPr>
        <w:spacing w:after="0"/>
        <w:rPr>
          <w:rFonts w:ascii="Arial" w:eastAsia="Times New Roman" w:hAnsi="Arial" w:cs="Arial"/>
          <w:sz w:val="20"/>
          <w:szCs w:val="20"/>
          <w:lang w:val="en-US" w:eastAsia="ru-RU"/>
        </w:rPr>
      </w:pPr>
    </w:p>
    <w:p w14:paraId="574C05B9" w14:textId="77777777" w:rsidR="00DC040D" w:rsidRPr="00DC040D" w:rsidRDefault="00DC040D" w:rsidP="00DC040D">
      <w:pPr>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The project was developed in 2017 and approved by GEF on 08 Jan 2018.</w:t>
      </w:r>
      <w:r w:rsidRPr="00DC040D">
        <w:rPr>
          <w:rFonts w:ascii="Arial" w:eastAsia="Times New Roman" w:hAnsi="Arial" w:cs="Arial"/>
          <w:sz w:val="20"/>
          <w:szCs w:val="20"/>
          <w:highlight w:val="yellow"/>
          <w:lang w:val="en-US" w:eastAsia="ru-RU"/>
        </w:rPr>
        <w:t xml:space="preserve"> </w:t>
      </w:r>
    </w:p>
    <w:p w14:paraId="1A847BCD" w14:textId="77777777" w:rsidR="00DC040D" w:rsidRPr="00DC040D" w:rsidRDefault="00DC040D" w:rsidP="00DC040D">
      <w:pPr>
        <w:spacing w:after="0"/>
        <w:jc w:val="both"/>
        <w:rPr>
          <w:rFonts w:ascii="Arial" w:eastAsia="Times New Roman" w:hAnsi="Arial" w:cs="Arial"/>
          <w:sz w:val="20"/>
          <w:szCs w:val="20"/>
          <w:lang w:val="en-US" w:eastAsia="ru-RU"/>
        </w:rPr>
      </w:pPr>
    </w:p>
    <w:p w14:paraId="678E2908" w14:textId="7A5AF7F5" w:rsidR="00DC040D" w:rsidRPr="00DC040D" w:rsidRDefault="00DC040D" w:rsidP="00DC040D">
      <w:pPr>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Following the LPAC meeting, issuance of DOA on 08 Jan 2018 and signing of the </w:t>
      </w:r>
      <w:proofErr w:type="spellStart"/>
      <w:r w:rsidRPr="00DC040D">
        <w:rPr>
          <w:rFonts w:ascii="Arial" w:eastAsia="Times New Roman" w:hAnsi="Arial" w:cs="Arial"/>
          <w:sz w:val="20"/>
          <w:szCs w:val="20"/>
          <w:lang w:val="en-US" w:eastAsia="ru-RU"/>
        </w:rPr>
        <w:t>ProDoc</w:t>
      </w:r>
      <w:proofErr w:type="spellEnd"/>
      <w:r w:rsidRPr="00DC040D">
        <w:rPr>
          <w:rFonts w:ascii="Arial" w:eastAsia="Times New Roman" w:hAnsi="Arial" w:cs="Arial"/>
          <w:sz w:val="20"/>
          <w:szCs w:val="20"/>
          <w:lang w:val="en-US" w:eastAsia="ru-RU"/>
        </w:rPr>
        <w:t xml:space="preserve"> </w:t>
      </w:r>
      <w:r w:rsidR="004264C4">
        <w:rPr>
          <w:rFonts w:ascii="Arial" w:eastAsia="Times New Roman" w:hAnsi="Arial" w:cs="Arial"/>
          <w:sz w:val="20"/>
          <w:szCs w:val="20"/>
          <w:lang w:val="en-US" w:eastAsia="ru-RU"/>
        </w:rPr>
        <w:t xml:space="preserve">and </w:t>
      </w:r>
      <w:r w:rsidRPr="00DC040D">
        <w:rPr>
          <w:rFonts w:ascii="Arial" w:eastAsia="Times New Roman" w:hAnsi="Arial" w:cs="Arial"/>
          <w:sz w:val="20"/>
          <w:szCs w:val="20"/>
          <w:lang w:val="en-US" w:eastAsia="ru-RU"/>
        </w:rPr>
        <w:t xml:space="preserve">Letter of Agreement on Direct Project Services on 04 Apr 2018, the Project became operational. </w:t>
      </w:r>
      <w:proofErr w:type="spellStart"/>
      <w:r w:rsidRPr="00DC040D">
        <w:rPr>
          <w:rFonts w:ascii="Arial" w:eastAsia="Times New Roman" w:hAnsi="Arial" w:cs="Arial"/>
          <w:sz w:val="20"/>
          <w:szCs w:val="20"/>
          <w:lang w:val="en-US" w:eastAsia="ru-RU"/>
        </w:rPr>
        <w:t>ProDoc</w:t>
      </w:r>
      <w:proofErr w:type="spellEnd"/>
      <w:r w:rsidRPr="00DC040D">
        <w:rPr>
          <w:rFonts w:ascii="Arial" w:eastAsia="Times New Roman" w:hAnsi="Arial" w:cs="Arial"/>
          <w:sz w:val="20"/>
          <w:szCs w:val="20"/>
          <w:lang w:val="en-US" w:eastAsia="ru-RU"/>
        </w:rPr>
        <w:t xml:space="preserve"> AWP, which was created on yearly basis, was revised in order to reflect workplan schedule till the end of the calendar year and the fact that the Project started on 04 Apr 2018 thus requiring smaller amount of funds till 31 Dec 2018. Upon approval of AWP revision, revised AWP was entered and approved in Atlas. </w:t>
      </w:r>
    </w:p>
    <w:p w14:paraId="53C915A3" w14:textId="77777777" w:rsidR="00DC040D" w:rsidRPr="00DC040D" w:rsidRDefault="00DC040D" w:rsidP="00DC040D">
      <w:pPr>
        <w:keepNext/>
        <w:spacing w:before="240" w:after="60" w:line="240" w:lineRule="auto"/>
        <w:ind w:left="708"/>
        <w:outlineLvl w:val="1"/>
        <w:rPr>
          <w:rFonts w:ascii="Arial" w:eastAsia="Times New Roman" w:hAnsi="Arial" w:cs="Arial"/>
          <w:b/>
          <w:bCs/>
          <w:iCs/>
          <w:sz w:val="24"/>
          <w:szCs w:val="24"/>
          <w:lang w:val="ru-RU" w:eastAsia="ru-RU"/>
        </w:rPr>
      </w:pPr>
      <w:bookmarkStart w:id="19" w:name="_Toc517728780"/>
      <w:r w:rsidRPr="00DC040D">
        <w:rPr>
          <w:rFonts w:ascii="Arial" w:eastAsia="Times New Roman" w:hAnsi="Arial" w:cs="Arial"/>
          <w:b/>
          <w:bCs/>
          <w:iCs/>
          <w:sz w:val="24"/>
          <w:szCs w:val="24"/>
          <w:lang w:val="ru-RU" w:eastAsia="ru-RU"/>
        </w:rPr>
        <w:t>2.2 Inception Workshop</w:t>
      </w:r>
      <w:bookmarkEnd w:id="19"/>
    </w:p>
    <w:p w14:paraId="644FE01C"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p>
    <w:p w14:paraId="67558077"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2.2.1 Inception workshop - internal</w:t>
      </w:r>
    </w:p>
    <w:p w14:paraId="562E3D74"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p>
    <w:p w14:paraId="46F87E61"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Series of meeting were held between the representatives of the UNDP B&amp;H CO, Third National Communication project team who developed FNC/TBUR project proposal and FNC/TBUR project team. </w:t>
      </w:r>
    </w:p>
    <w:p w14:paraId="46153704"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Mr. Milos Jokic, assistant minister, a nominated Project coordinator on behalf of the UNFCCC focal point, has been involved in the discussion from the very beginning.</w:t>
      </w:r>
    </w:p>
    <w:p w14:paraId="36EC5DE2"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p>
    <w:p w14:paraId="24DA813E" w14:textId="1DEFE6F1" w:rsidR="00DC040D" w:rsidRDefault="00DC040D" w:rsidP="00090C9B">
      <w:pPr>
        <w:tabs>
          <w:tab w:val="left" w:pos="720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Activities were discussed in detail, as well as timelines and delivery dates to best comply with existing procedures in B&amp;H, as well as with UNFCCC guidelines and project duration. It was concluded that, having in mind long adoption procedures in B&amp;H (TNC/SBUR was completed in June 2016, adopted by the B&amp;H Council of Ministers on 23 May 2017</w:t>
      </w:r>
      <w:r w:rsidR="004264C4">
        <w:rPr>
          <w:rFonts w:ascii="Arial" w:eastAsia="Times New Roman" w:hAnsi="Arial" w:cs="Arial"/>
          <w:sz w:val="20"/>
          <w:szCs w:val="20"/>
          <w:lang w:val="en-US" w:eastAsia="ru-RU"/>
        </w:rPr>
        <w:t xml:space="preserve"> </w:t>
      </w:r>
      <w:r w:rsidRPr="00DC040D">
        <w:rPr>
          <w:rFonts w:ascii="Arial" w:eastAsia="Times New Roman" w:hAnsi="Arial" w:cs="Arial"/>
          <w:sz w:val="20"/>
          <w:szCs w:val="20"/>
          <w:lang w:val="en-US" w:eastAsia="ru-RU"/>
        </w:rPr>
        <w:t>and submitted to UNFCCC in June 2017), project duration and UNFCCC requirements that NC’s are submitted every 4 years and BUR’s every two years, it was agreed to adjust dates for FNC completion to mid-2020, to be submitted  to UNFCCC in 2021 to comply with UNFCCC guidelines and TBUR to mid-2021 to allow time for documents to be adopted and submitted to UNFCCC  by the end of the project i.e. Apr 2022.</w:t>
      </w:r>
      <w:r w:rsidR="004264C4">
        <w:rPr>
          <w:rFonts w:ascii="Arial" w:eastAsia="Times New Roman" w:hAnsi="Arial" w:cs="Arial"/>
          <w:sz w:val="20"/>
          <w:szCs w:val="20"/>
          <w:lang w:val="en-US" w:eastAsia="ru-RU"/>
        </w:rPr>
        <w:t xml:space="preserve"> As for the GHG inventory, FNC will cover year 2015-2016 and TBUR</w:t>
      </w:r>
      <w:r w:rsidR="00202711">
        <w:rPr>
          <w:rFonts w:ascii="Arial" w:eastAsia="Times New Roman" w:hAnsi="Arial" w:cs="Arial"/>
          <w:sz w:val="20"/>
          <w:szCs w:val="20"/>
          <w:lang w:val="en-US" w:eastAsia="ru-RU"/>
        </w:rPr>
        <w:t>, which is likely to be submitted to UNFCCC in 2022</w:t>
      </w:r>
      <w:r w:rsidR="00090C9B">
        <w:rPr>
          <w:rFonts w:ascii="Arial" w:eastAsia="Times New Roman" w:hAnsi="Arial" w:cs="Arial"/>
          <w:sz w:val="20"/>
          <w:szCs w:val="20"/>
          <w:lang w:val="en-US" w:eastAsia="ru-RU"/>
        </w:rPr>
        <w:t>,</w:t>
      </w:r>
      <w:r w:rsidR="00202711">
        <w:rPr>
          <w:rFonts w:ascii="Arial" w:eastAsia="Times New Roman" w:hAnsi="Arial" w:cs="Arial"/>
          <w:sz w:val="20"/>
          <w:szCs w:val="20"/>
          <w:lang w:val="en-US" w:eastAsia="ru-RU"/>
        </w:rPr>
        <w:t xml:space="preserve"> </w:t>
      </w:r>
      <w:r w:rsidR="004264C4">
        <w:rPr>
          <w:rFonts w:ascii="Arial" w:eastAsia="Times New Roman" w:hAnsi="Arial" w:cs="Arial"/>
          <w:sz w:val="20"/>
          <w:szCs w:val="20"/>
          <w:lang w:val="en-US" w:eastAsia="ru-RU"/>
        </w:rPr>
        <w:t>will</w:t>
      </w:r>
      <w:r w:rsidR="00202711">
        <w:rPr>
          <w:rFonts w:ascii="Arial" w:eastAsia="Times New Roman" w:hAnsi="Arial" w:cs="Arial"/>
          <w:sz w:val="20"/>
          <w:szCs w:val="20"/>
          <w:lang w:val="en-US" w:eastAsia="ru-RU"/>
        </w:rPr>
        <w:t>, in addition to 2017, also</w:t>
      </w:r>
      <w:r w:rsidR="004264C4">
        <w:rPr>
          <w:rFonts w:ascii="Arial" w:eastAsia="Times New Roman" w:hAnsi="Arial" w:cs="Arial"/>
          <w:sz w:val="20"/>
          <w:szCs w:val="20"/>
          <w:lang w:val="en-US" w:eastAsia="ru-RU"/>
        </w:rPr>
        <w:t xml:space="preserve"> cover </w:t>
      </w:r>
      <w:r w:rsidR="00202711">
        <w:rPr>
          <w:rFonts w:ascii="Arial" w:eastAsia="Times New Roman" w:hAnsi="Arial" w:cs="Arial"/>
          <w:sz w:val="20"/>
          <w:szCs w:val="20"/>
          <w:lang w:val="en-US" w:eastAsia="ru-RU"/>
        </w:rPr>
        <w:t xml:space="preserve">year </w:t>
      </w:r>
      <w:r w:rsidR="004264C4">
        <w:rPr>
          <w:rFonts w:ascii="Arial" w:eastAsia="Times New Roman" w:hAnsi="Arial" w:cs="Arial"/>
          <w:sz w:val="20"/>
          <w:szCs w:val="20"/>
          <w:lang w:val="en-US" w:eastAsia="ru-RU"/>
        </w:rPr>
        <w:t>2018</w:t>
      </w:r>
      <w:r w:rsidR="00090C9B">
        <w:rPr>
          <w:rFonts w:ascii="Arial" w:eastAsia="Times New Roman" w:hAnsi="Arial" w:cs="Arial"/>
          <w:sz w:val="20"/>
          <w:szCs w:val="20"/>
          <w:lang w:val="en-US" w:eastAsia="ru-RU"/>
        </w:rPr>
        <w:t xml:space="preserve">, thus complying with UNFCCC guidelines that </w:t>
      </w:r>
      <w:r w:rsidR="00090C9B" w:rsidRPr="00090C9B">
        <w:rPr>
          <w:rFonts w:ascii="Arial" w:eastAsia="Times New Roman" w:hAnsi="Arial" w:cs="Arial"/>
          <w:sz w:val="20"/>
          <w:szCs w:val="20"/>
          <w:lang w:val="en-US" w:eastAsia="ru-RU"/>
        </w:rPr>
        <w:t>non-Annex I Parties shall</w:t>
      </w:r>
      <w:r w:rsidR="00090C9B">
        <w:rPr>
          <w:rFonts w:ascii="Arial" w:eastAsia="Times New Roman" w:hAnsi="Arial" w:cs="Arial"/>
          <w:sz w:val="20"/>
          <w:szCs w:val="20"/>
          <w:lang w:val="en-US" w:eastAsia="ru-RU"/>
        </w:rPr>
        <w:t xml:space="preserve"> </w:t>
      </w:r>
      <w:r w:rsidR="00090C9B" w:rsidRPr="00090C9B">
        <w:rPr>
          <w:rFonts w:ascii="Arial" w:eastAsia="Times New Roman" w:hAnsi="Arial" w:cs="Arial"/>
          <w:sz w:val="20"/>
          <w:szCs w:val="20"/>
          <w:lang w:val="en-US" w:eastAsia="ru-RU"/>
        </w:rPr>
        <w:t>cover, at a minimum, the inventory for the calendar year no more than four years prior to</w:t>
      </w:r>
      <w:r w:rsidR="00090C9B">
        <w:rPr>
          <w:rFonts w:ascii="Arial" w:eastAsia="Times New Roman" w:hAnsi="Arial" w:cs="Arial"/>
          <w:sz w:val="20"/>
          <w:szCs w:val="20"/>
          <w:lang w:val="en-US" w:eastAsia="ru-RU"/>
        </w:rPr>
        <w:t xml:space="preserve"> </w:t>
      </w:r>
      <w:r w:rsidR="00090C9B" w:rsidRPr="00090C9B">
        <w:rPr>
          <w:rFonts w:ascii="Arial" w:eastAsia="Times New Roman" w:hAnsi="Arial" w:cs="Arial"/>
          <w:sz w:val="20"/>
          <w:szCs w:val="20"/>
          <w:lang w:val="en-US" w:eastAsia="ru-RU"/>
        </w:rPr>
        <w:t>the date of the submission</w:t>
      </w:r>
      <w:r w:rsidR="004264C4">
        <w:rPr>
          <w:rFonts w:ascii="Arial" w:eastAsia="Times New Roman" w:hAnsi="Arial" w:cs="Arial"/>
          <w:sz w:val="20"/>
          <w:szCs w:val="20"/>
          <w:lang w:val="en-US" w:eastAsia="ru-RU"/>
        </w:rPr>
        <w:t>.</w:t>
      </w:r>
      <w:r w:rsidRPr="00DC040D">
        <w:rPr>
          <w:rFonts w:ascii="Arial" w:eastAsia="Times New Roman" w:hAnsi="Arial" w:cs="Arial"/>
          <w:sz w:val="20"/>
          <w:szCs w:val="20"/>
          <w:lang w:val="en-US" w:eastAsia="ru-RU"/>
        </w:rPr>
        <w:t xml:space="preserve"> This workplan has been subsequently approved by the Project board. </w:t>
      </w:r>
    </w:p>
    <w:p w14:paraId="1436020D" w14:textId="77777777" w:rsidR="00403C3F" w:rsidRDefault="00403C3F" w:rsidP="00DC040D">
      <w:pPr>
        <w:tabs>
          <w:tab w:val="left" w:pos="7200"/>
        </w:tabs>
        <w:spacing w:after="0"/>
        <w:jc w:val="both"/>
        <w:rPr>
          <w:rFonts w:ascii="Arial" w:eastAsia="Times New Roman" w:hAnsi="Arial" w:cs="Arial"/>
          <w:sz w:val="20"/>
          <w:szCs w:val="20"/>
          <w:lang w:val="en-US" w:eastAsia="ru-RU"/>
        </w:rPr>
      </w:pPr>
    </w:p>
    <w:p w14:paraId="239BB65D" w14:textId="05324E5B" w:rsidR="00403C3F" w:rsidRDefault="00403C3F" w:rsidP="00DC040D">
      <w:pPr>
        <w:tabs>
          <w:tab w:val="left" w:pos="7200"/>
        </w:tabs>
        <w:spacing w:after="0"/>
        <w:jc w:val="both"/>
        <w:rPr>
          <w:rFonts w:ascii="Arial" w:eastAsia="Times New Roman" w:hAnsi="Arial" w:cs="Arial"/>
          <w:sz w:val="20"/>
          <w:szCs w:val="20"/>
          <w:lang w:val="en-US" w:eastAsia="ru-RU"/>
        </w:rPr>
      </w:pPr>
      <w:r>
        <w:rPr>
          <w:rFonts w:ascii="Arial" w:eastAsia="Times New Roman" w:hAnsi="Arial" w:cs="Arial"/>
          <w:sz w:val="20"/>
          <w:szCs w:val="20"/>
          <w:lang w:val="en-US" w:eastAsia="ru-RU"/>
        </w:rPr>
        <w:t xml:space="preserve">Project result framework has been revised and GHG inventory extended to the year of 2018. Please see indicator 10 in revised project result framework (Annex </w:t>
      </w:r>
      <w:r w:rsidR="006F629A">
        <w:rPr>
          <w:rFonts w:ascii="Arial" w:eastAsia="Times New Roman" w:hAnsi="Arial" w:cs="Arial"/>
          <w:sz w:val="20"/>
          <w:szCs w:val="20"/>
          <w:lang w:val="en-US" w:eastAsia="ru-RU"/>
        </w:rPr>
        <w:t>V</w:t>
      </w:r>
      <w:r>
        <w:rPr>
          <w:rFonts w:ascii="Arial" w:eastAsia="Times New Roman" w:hAnsi="Arial" w:cs="Arial"/>
          <w:sz w:val="20"/>
          <w:szCs w:val="20"/>
          <w:lang w:val="en-US" w:eastAsia="ru-RU"/>
        </w:rPr>
        <w:t>).</w:t>
      </w:r>
      <w:r w:rsidR="00762A77">
        <w:rPr>
          <w:rFonts w:ascii="Arial" w:eastAsia="Times New Roman" w:hAnsi="Arial" w:cs="Arial"/>
          <w:sz w:val="20"/>
          <w:szCs w:val="20"/>
          <w:lang w:val="en-US" w:eastAsia="ru-RU"/>
        </w:rPr>
        <w:t xml:space="preserve"> Multi year work plan has been adjusted (please see Annex VI).</w:t>
      </w:r>
    </w:p>
    <w:p w14:paraId="6D9CEEB4" w14:textId="78C68CCF" w:rsidR="00DC040D" w:rsidRPr="00DC040D" w:rsidRDefault="00403C3F" w:rsidP="00DC040D">
      <w:pPr>
        <w:tabs>
          <w:tab w:val="left" w:pos="7200"/>
        </w:tabs>
        <w:spacing w:after="0"/>
        <w:jc w:val="both"/>
        <w:rPr>
          <w:rFonts w:ascii="Arial" w:eastAsia="Times New Roman" w:hAnsi="Arial" w:cs="Arial"/>
          <w:sz w:val="20"/>
          <w:szCs w:val="20"/>
          <w:lang w:val="en-US" w:eastAsia="ru-RU"/>
        </w:rPr>
      </w:pPr>
      <w:r>
        <w:rPr>
          <w:rFonts w:ascii="Arial" w:eastAsia="Times New Roman" w:hAnsi="Arial" w:cs="Arial"/>
          <w:sz w:val="20"/>
          <w:szCs w:val="20"/>
          <w:lang w:val="en-US" w:eastAsia="ru-RU"/>
        </w:rPr>
        <w:t xml:space="preserve"> </w:t>
      </w:r>
    </w:p>
    <w:p w14:paraId="387E5EA9"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Terms of reference for key experts have been defined.</w:t>
      </w:r>
    </w:p>
    <w:p w14:paraId="63024931"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p>
    <w:p w14:paraId="69BEC7CC"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2.2.1 Inception workshop - external</w:t>
      </w:r>
    </w:p>
    <w:p w14:paraId="5703C5A2"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p>
    <w:p w14:paraId="46C1C09A"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The Inception workshop (IW) for wider participation was organized jointly by UNDP CO and project team.</w:t>
      </w:r>
      <w:r w:rsidRPr="00DC040D">
        <w:rPr>
          <w:rFonts w:ascii="Arial" w:eastAsia="Times New Roman" w:hAnsi="Arial" w:cs="Arial"/>
          <w:sz w:val="20"/>
          <w:szCs w:val="20"/>
          <w:highlight w:val="yellow"/>
          <w:lang w:val="en-US" w:eastAsia="ru-RU"/>
        </w:rPr>
        <w:t xml:space="preserve"> </w:t>
      </w:r>
    </w:p>
    <w:p w14:paraId="1206AB3D"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p>
    <w:p w14:paraId="24E40E17"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lastRenderedPageBreak/>
        <w:t xml:space="preserve">The IW was held on 28 May 2018 in Sarajevo and was attended by almost 50 participants, including representatives of main ministries. The purpose of workshop was to inform a broader range of stakeholders about the start of the project, their roles in the project, and to allow discussion of important technical issues.  </w:t>
      </w:r>
    </w:p>
    <w:p w14:paraId="5BFD5468"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p>
    <w:p w14:paraId="209C01A2"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Additionally, the purpose and objective of the IW was to: introduce project staff and detail the roles, support services and complementary responsibilities of the key stakeholders. Special attention was paid to the role of UNDP in the project management and the role of the Project Board. A detailed overview of UNDP/GEF reporting and monitoring and Evaluation (M&amp;E) requirements was also presented. </w:t>
      </w:r>
    </w:p>
    <w:p w14:paraId="1BF77441"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p>
    <w:p w14:paraId="7F339144"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The IW was moderated by the Energy and Environment Sector Communication Officer  Ms. Ajla Mostarac and opened by Ms. Svjetlana Radusin, assistant minister for ecology in the Ministry of Spatial Planning, Construction and Ecology and UNFCCC focal point for Bosnia and Herzegovina who welcomed UNDP continuous assistance and its holistic approach in climate change management. Ms. Brankica </w:t>
      </w:r>
      <w:proofErr w:type="spellStart"/>
      <w:r w:rsidRPr="00DC040D">
        <w:rPr>
          <w:rFonts w:ascii="Arial" w:eastAsia="Times New Roman" w:hAnsi="Arial" w:cs="Arial"/>
          <w:sz w:val="20"/>
          <w:szCs w:val="20"/>
          <w:lang w:val="en-US" w:eastAsia="ru-RU"/>
        </w:rPr>
        <w:t>Pandurevic</w:t>
      </w:r>
      <w:proofErr w:type="spellEnd"/>
      <w:r w:rsidRPr="00DC040D">
        <w:rPr>
          <w:rFonts w:ascii="Arial" w:eastAsia="Times New Roman" w:hAnsi="Arial" w:cs="Arial"/>
          <w:sz w:val="20"/>
          <w:szCs w:val="20"/>
          <w:lang w:val="en-US" w:eastAsia="ru-RU"/>
        </w:rPr>
        <w:t>, assistant minister for environment protection, water management and tourism in the Ministry of Foreign Trade and Economic Relations, which is charge for coordinating climate change and environment protection issue on state level welcomed the participants and expressed understanding for a request of B&amp;H authorities to ensure coordination among various projects focused on various aspects of combating climate changes.</w:t>
      </w:r>
    </w:p>
    <w:p w14:paraId="7858CB9F"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p>
    <w:p w14:paraId="01887E96"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Mr. Sukhrob Khoshmukhamedov, Deputy Resident Representative, welcomed the participants and reiterated that thanks to GEF, UNDP is able to further support development of national communications and biennial update reports in Bosnia and Herzegovina. Mr. Khoshmukhamedov further added that addressing climate change represents a significant economic opportunity and that with very constructive cooperation with governments at all levels UNDP will continue working to enhance resilience to avoid the worst impacts of climate change and secure prosperous future to citizens.</w:t>
      </w:r>
    </w:p>
    <w:p w14:paraId="6C6D02A7" w14:textId="77777777" w:rsidR="00DC040D" w:rsidRPr="00DC040D" w:rsidRDefault="00DC040D" w:rsidP="00DC040D">
      <w:pPr>
        <w:tabs>
          <w:tab w:val="left" w:pos="7200"/>
        </w:tabs>
        <w:spacing w:after="0"/>
        <w:jc w:val="both"/>
        <w:rPr>
          <w:rFonts w:ascii="Arial" w:eastAsia="Times New Roman" w:hAnsi="Arial" w:cs="Arial"/>
          <w:sz w:val="20"/>
          <w:szCs w:val="20"/>
          <w:lang w:val="en-US" w:eastAsia="ru-RU"/>
        </w:rPr>
      </w:pPr>
    </w:p>
    <w:p w14:paraId="2D0BA96C"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Following opening notes, main findings of the Bosnia and Herzegovina Third National Communications and Second Biennial Update Report were presented by the three key experts in their respective fields: Ms. Andrea Muharemovic - greenhouse gases inventory, prof Goran Trbic - climate change adaptation and Ms. Samra Prasovic – climate change mitigation.</w:t>
      </w:r>
    </w:p>
    <w:p w14:paraId="336F50B4"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p>
    <w:p w14:paraId="5077D345" w14:textId="6B2F554D" w:rsidR="00DC040D" w:rsidRDefault="00DC040D" w:rsidP="00DC040D">
      <w:pPr>
        <w:autoSpaceDE w:val="0"/>
        <w:autoSpaceDN w:val="0"/>
        <w:adjustRightInd w:val="0"/>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Ms. Muharemovic, GHG expert, gave a brief overview of the GHG emissions per sector and elaborated on the main shortcoming identified in inventory development such as the way data are collected in Bosnia and Herzegovina and data needed to comply with IPCC methodology, lack of data, poor legislative framework related to the amount and type of data and lack of institutional responsibilities related to GHG inventory development. </w:t>
      </w:r>
    </w:p>
    <w:p w14:paraId="11E86C9A" w14:textId="77777777" w:rsidR="002F2325" w:rsidRPr="00DC040D" w:rsidRDefault="002F2325" w:rsidP="00DC040D">
      <w:pPr>
        <w:autoSpaceDE w:val="0"/>
        <w:autoSpaceDN w:val="0"/>
        <w:adjustRightInd w:val="0"/>
        <w:spacing w:after="0"/>
        <w:jc w:val="both"/>
        <w:rPr>
          <w:rFonts w:ascii="Arial" w:eastAsia="Times New Roman" w:hAnsi="Arial" w:cs="Arial"/>
          <w:sz w:val="20"/>
          <w:szCs w:val="20"/>
          <w:lang w:val="en-US" w:eastAsia="ru-RU"/>
        </w:rPr>
      </w:pPr>
    </w:p>
    <w:p w14:paraId="1FF0DBA7" w14:textId="43C8BDF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Ms. Prasovic, TNC mitigation team leader elaborated on scenarios development and Bosnia and Herzegovina mitigation potential</w:t>
      </w:r>
      <w:r w:rsidR="00D373BE">
        <w:rPr>
          <w:rFonts w:ascii="Arial" w:eastAsia="Times New Roman" w:hAnsi="Arial" w:cs="Arial"/>
          <w:sz w:val="20"/>
          <w:szCs w:val="20"/>
          <w:lang w:val="en-US" w:eastAsia="ru-RU"/>
        </w:rPr>
        <w:t xml:space="preserve"> in identified sectors: electricity production, district heating, industry, transport, agriculture, waste and forestry</w:t>
      </w:r>
      <w:r w:rsidRPr="00DC040D">
        <w:rPr>
          <w:rFonts w:ascii="Arial" w:eastAsia="Times New Roman" w:hAnsi="Arial" w:cs="Arial"/>
          <w:sz w:val="20"/>
          <w:szCs w:val="20"/>
          <w:lang w:val="en-US" w:eastAsia="ru-RU"/>
        </w:rPr>
        <w:t>.</w:t>
      </w:r>
    </w:p>
    <w:p w14:paraId="76276A7C"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p>
    <w:p w14:paraId="612D0890"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Professor Goran Trbic, climate change adaptation expert presented climate change models developed for BiH in line IPCC scenarios (A1B, A2 and RCP8.5). He emphasized that consequences of CC are very visible in BiH and are manifested as increased number of summer and tropical days, reduced snow cover, prolonged vegetation period, change in precipitation schedule etc. He specifically pointed out that all scenarios anticipated increased occurrence of weather extremes. </w:t>
      </w:r>
    </w:p>
    <w:p w14:paraId="17AE5D59"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p>
    <w:p w14:paraId="173FDB6D" w14:textId="2DD8B38C"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lastRenderedPageBreak/>
        <w:t>Ms. Raduska Cupac, a Project manager, presented the FNC/TBUR project, its components, planned activities and expected results. She also presented a project annual work plan and organizational structure, emphasizing a leading role of the Project board. UNDP/GEF reporting and monitoring and evaluation (M&amp;E) requirements were also presented. Ms. Cupac welcomed a new role of a project coordinator.</w:t>
      </w:r>
    </w:p>
    <w:p w14:paraId="07D1B201"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p>
    <w:p w14:paraId="12A675D5" w14:textId="77777777" w:rsidR="00DC040D" w:rsidRPr="00DC040D" w:rsidRDefault="00DC040D" w:rsidP="00DC040D">
      <w:pPr>
        <w:autoSpaceDE w:val="0"/>
        <w:autoSpaceDN w:val="0"/>
        <w:adjustRightInd w:val="0"/>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This opportunity was also used to present a UNDP implemented project Catalyzing Environmental Finance for Low-Carbon Urban development and to show synergies between UNDP projects.</w:t>
      </w:r>
    </w:p>
    <w:p w14:paraId="170318F7" w14:textId="77777777" w:rsidR="00DC040D" w:rsidRPr="00DC040D" w:rsidRDefault="00DC040D" w:rsidP="00DC040D">
      <w:pPr>
        <w:autoSpaceDE w:val="0"/>
        <w:autoSpaceDN w:val="0"/>
        <w:adjustRightInd w:val="0"/>
        <w:spacing w:after="0"/>
        <w:jc w:val="both"/>
        <w:rPr>
          <w:rFonts w:ascii="Arial" w:eastAsia="Times New Roman" w:hAnsi="Arial" w:cs="Arial"/>
          <w:color w:val="FF0000"/>
          <w:sz w:val="20"/>
          <w:szCs w:val="20"/>
          <w:lang w:val="en-US" w:eastAsia="ru-RU"/>
        </w:rPr>
      </w:pPr>
    </w:p>
    <w:p w14:paraId="6CE17220" w14:textId="77777777" w:rsidR="00DC040D" w:rsidRPr="00DC040D" w:rsidRDefault="00DC040D" w:rsidP="00DC040D">
      <w:pPr>
        <w:keepNext/>
        <w:spacing w:before="240" w:after="60" w:line="240" w:lineRule="auto"/>
        <w:outlineLvl w:val="0"/>
        <w:rPr>
          <w:rFonts w:ascii="Arial" w:eastAsia="Times New Roman" w:hAnsi="Arial" w:cs="Arial"/>
          <w:iCs/>
          <w:kern w:val="32"/>
          <w:sz w:val="20"/>
          <w:szCs w:val="20"/>
          <w:lang w:val="en-US" w:eastAsia="ru-RU"/>
        </w:rPr>
      </w:pPr>
      <w:bookmarkStart w:id="20" w:name="_Toc268875407"/>
      <w:bookmarkStart w:id="21" w:name="_Toc339974628"/>
      <w:bookmarkStart w:id="22" w:name="_Toc339974409"/>
      <w:bookmarkStart w:id="23" w:name="_Toc517728781"/>
      <w:r w:rsidRPr="00DC040D">
        <w:rPr>
          <w:rFonts w:ascii="Arial" w:eastAsia="MS Mincho" w:hAnsi="Arial" w:cs="Arial"/>
          <w:b/>
          <w:bCs/>
          <w:kern w:val="32"/>
          <w:sz w:val="28"/>
          <w:szCs w:val="28"/>
          <w:lang w:val="en-US" w:eastAsia="ru-RU"/>
        </w:rPr>
        <w:t xml:space="preserve">3. ACTIVITIES CARRIED OUT </w:t>
      </w:r>
      <w:bookmarkEnd w:id="20"/>
      <w:bookmarkEnd w:id="21"/>
      <w:bookmarkEnd w:id="22"/>
      <w:r w:rsidRPr="00DC040D">
        <w:rPr>
          <w:rFonts w:ascii="Arial" w:eastAsia="MS Mincho" w:hAnsi="Arial" w:cs="Arial"/>
          <w:b/>
          <w:bCs/>
          <w:kern w:val="32"/>
          <w:sz w:val="28"/>
          <w:szCs w:val="28"/>
          <w:lang w:val="en-US" w:eastAsia="ru-RU"/>
        </w:rPr>
        <w:t>DURING INCEPTION PHASE</w:t>
      </w:r>
      <w:bookmarkEnd w:id="23"/>
      <w:r w:rsidRPr="00DC040D">
        <w:rPr>
          <w:rFonts w:ascii="Arial" w:eastAsia="MS Mincho" w:hAnsi="Arial" w:cs="Arial"/>
          <w:b/>
          <w:bCs/>
          <w:kern w:val="32"/>
          <w:sz w:val="28"/>
          <w:szCs w:val="28"/>
          <w:lang w:val="en-US" w:eastAsia="ru-RU"/>
        </w:rPr>
        <w:t xml:space="preserve"> </w:t>
      </w:r>
    </w:p>
    <w:p w14:paraId="1FE430E2" w14:textId="77777777" w:rsidR="00DC040D" w:rsidRPr="00DC040D" w:rsidRDefault="00DC040D" w:rsidP="00DC040D">
      <w:pPr>
        <w:spacing w:after="0"/>
        <w:rPr>
          <w:rFonts w:ascii="Arial" w:eastAsia="Times New Roman" w:hAnsi="Arial" w:cs="Arial"/>
          <w:b/>
          <w:bCs/>
          <w:iCs/>
          <w:sz w:val="20"/>
          <w:szCs w:val="20"/>
          <w:lang w:val="en-US" w:eastAsia="ru-RU"/>
        </w:rPr>
      </w:pPr>
    </w:p>
    <w:p w14:paraId="1034204D" w14:textId="77777777" w:rsidR="00DC040D" w:rsidRPr="00DC040D" w:rsidRDefault="00DC040D" w:rsidP="00DC040D">
      <w:pPr>
        <w:shd w:val="clear" w:color="auto" w:fill="FFFFFF"/>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The </w:t>
      </w:r>
      <w:r w:rsidRPr="00DC040D">
        <w:rPr>
          <w:rFonts w:ascii="Arial" w:eastAsia="Times New Roman" w:hAnsi="Arial" w:cs="Arial"/>
          <w:b/>
          <w:sz w:val="20"/>
          <w:szCs w:val="20"/>
          <w:lang w:val="en-US" w:eastAsia="ru-RU"/>
        </w:rPr>
        <w:t>Project Team</w:t>
      </w:r>
      <w:r w:rsidRPr="00DC040D">
        <w:rPr>
          <w:rFonts w:ascii="Arial" w:eastAsia="Times New Roman" w:hAnsi="Arial" w:cs="Arial"/>
          <w:sz w:val="20"/>
          <w:szCs w:val="20"/>
          <w:lang w:val="en-US" w:eastAsia="ru-RU"/>
        </w:rPr>
        <w:t xml:space="preserve"> consisting of a Project Manager and Project Associate has been established. A Project coordinator has been nominated by the UNFCCC focal point. Terms of reference for these key staff remained as specified in the Project document.</w:t>
      </w:r>
    </w:p>
    <w:p w14:paraId="3AC7E76A" w14:textId="77777777" w:rsidR="00DC040D" w:rsidRPr="00DC040D" w:rsidRDefault="00DC040D" w:rsidP="00DC040D">
      <w:pPr>
        <w:shd w:val="clear" w:color="auto" w:fill="FFFFFF"/>
        <w:spacing w:after="0"/>
        <w:jc w:val="both"/>
        <w:rPr>
          <w:rFonts w:ascii="Arial" w:eastAsia="Times New Roman" w:hAnsi="Arial" w:cs="Arial"/>
          <w:sz w:val="20"/>
          <w:szCs w:val="20"/>
          <w:lang w:val="en-US" w:eastAsia="ru-RU"/>
        </w:rPr>
      </w:pPr>
    </w:p>
    <w:p w14:paraId="2205A540" w14:textId="77777777" w:rsidR="00DC040D" w:rsidRPr="00DC040D" w:rsidRDefault="00DC040D" w:rsidP="00DC040D">
      <w:pPr>
        <w:tabs>
          <w:tab w:val="left" w:pos="-72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Members of the </w:t>
      </w:r>
      <w:r w:rsidRPr="00DC040D">
        <w:rPr>
          <w:rFonts w:ascii="Arial" w:eastAsia="Times New Roman" w:hAnsi="Arial" w:cs="Arial"/>
          <w:b/>
          <w:sz w:val="20"/>
          <w:szCs w:val="20"/>
          <w:lang w:val="en-US" w:eastAsia="ru-RU"/>
        </w:rPr>
        <w:t>Project Board</w:t>
      </w:r>
      <w:r w:rsidRPr="00DC040D">
        <w:rPr>
          <w:rFonts w:ascii="Arial" w:eastAsia="Times New Roman" w:hAnsi="Arial" w:cs="Arial"/>
          <w:sz w:val="20"/>
          <w:szCs w:val="20"/>
          <w:lang w:val="en-US" w:eastAsia="ru-RU"/>
        </w:rPr>
        <w:t xml:space="preserve"> have been nominated as follows:</w:t>
      </w:r>
    </w:p>
    <w:p w14:paraId="4DA156A0" w14:textId="77777777" w:rsidR="00DC040D" w:rsidRPr="00DC040D" w:rsidRDefault="00DC040D" w:rsidP="00DC040D">
      <w:pPr>
        <w:numPr>
          <w:ilvl w:val="0"/>
          <w:numId w:val="1"/>
        </w:numPr>
        <w:spacing w:after="0" w:line="240" w:lineRule="auto"/>
        <w:contextualSpacing/>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Svjetlana Radusin, Assistant Minister, Ministry for Spatial Planning, Construction and Ecology, UNFCCC Focal Point</w:t>
      </w:r>
    </w:p>
    <w:p w14:paraId="418511D0" w14:textId="77777777" w:rsidR="00DC040D" w:rsidRPr="00DC040D" w:rsidRDefault="00DC040D" w:rsidP="00DC040D">
      <w:pPr>
        <w:numPr>
          <w:ilvl w:val="0"/>
          <w:numId w:val="1"/>
        </w:numPr>
        <w:spacing w:after="0" w:line="240" w:lineRule="auto"/>
        <w:contextualSpacing/>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Igor </w:t>
      </w:r>
      <w:r w:rsidRPr="00DC040D">
        <w:rPr>
          <w:rFonts w:ascii="Arial" w:eastAsia="Times New Roman" w:hAnsi="Arial" w:cs="Arial"/>
          <w:sz w:val="20"/>
          <w:szCs w:val="20"/>
          <w:lang w:val="sr-Latn-BA" w:eastAsia="ru-RU"/>
        </w:rPr>
        <w:t>Jevtić</w:t>
      </w:r>
      <w:r w:rsidRPr="00DC040D">
        <w:rPr>
          <w:rFonts w:ascii="Arial" w:eastAsia="Times New Roman" w:hAnsi="Arial" w:cs="Arial"/>
          <w:sz w:val="20"/>
          <w:szCs w:val="20"/>
          <w:lang w:val="en-US" w:eastAsia="ru-RU"/>
        </w:rPr>
        <w:t>, Department for Environment Protection, Ministry of Foreign Trade and Economic Relations</w:t>
      </w:r>
    </w:p>
    <w:p w14:paraId="290942AA" w14:textId="77777777" w:rsidR="00DC040D" w:rsidRPr="00DC040D" w:rsidRDefault="00DC040D" w:rsidP="00DC040D">
      <w:pPr>
        <w:numPr>
          <w:ilvl w:val="0"/>
          <w:numId w:val="1"/>
        </w:numPr>
        <w:spacing w:after="0" w:line="240" w:lineRule="auto"/>
        <w:contextualSpacing/>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Mehmed Cero, Assistant Minister, Federal Ministry of Environment and Tourism</w:t>
      </w:r>
    </w:p>
    <w:p w14:paraId="634F2F06" w14:textId="347F94E6" w:rsidR="00DC040D" w:rsidRPr="00DC040D" w:rsidRDefault="00DC040D" w:rsidP="00DC040D">
      <w:pPr>
        <w:numPr>
          <w:ilvl w:val="0"/>
          <w:numId w:val="1"/>
        </w:numPr>
        <w:spacing w:after="0" w:line="240" w:lineRule="auto"/>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Ishak </w:t>
      </w:r>
      <w:proofErr w:type="spellStart"/>
      <w:r w:rsidRPr="00DC040D">
        <w:rPr>
          <w:rFonts w:ascii="Arial" w:eastAsia="Times New Roman" w:hAnsi="Arial" w:cs="Arial"/>
          <w:sz w:val="20"/>
          <w:szCs w:val="20"/>
          <w:lang w:val="en-US" w:eastAsia="ru-RU"/>
        </w:rPr>
        <w:t>Abdurahmanović</w:t>
      </w:r>
      <w:proofErr w:type="spellEnd"/>
      <w:r w:rsidRPr="00DC040D">
        <w:rPr>
          <w:rFonts w:ascii="Arial" w:eastAsia="Times New Roman" w:hAnsi="Arial" w:cs="Arial"/>
          <w:sz w:val="20"/>
          <w:szCs w:val="20"/>
          <w:lang w:val="en-US" w:eastAsia="ru-RU"/>
        </w:rPr>
        <w:t>, Br</w:t>
      </w:r>
      <w:r w:rsidR="00711B58">
        <w:rPr>
          <w:rFonts w:ascii="Arial" w:eastAsia="Times New Roman" w:hAnsi="Arial" w:cs="Arial"/>
          <w:sz w:val="20"/>
          <w:szCs w:val="20"/>
          <w:lang w:val="en-US" w:eastAsia="ru-RU"/>
        </w:rPr>
        <w:t>č</w:t>
      </w:r>
      <w:r w:rsidRPr="00DC040D">
        <w:rPr>
          <w:rFonts w:ascii="Arial" w:eastAsia="Times New Roman" w:hAnsi="Arial" w:cs="Arial"/>
          <w:sz w:val="20"/>
          <w:szCs w:val="20"/>
          <w:lang w:val="en-US" w:eastAsia="ru-RU"/>
        </w:rPr>
        <w:t>ko District</w:t>
      </w:r>
    </w:p>
    <w:p w14:paraId="6FCBED04" w14:textId="77777777" w:rsidR="00DC040D" w:rsidRPr="00DC040D" w:rsidRDefault="00DC040D" w:rsidP="00DC040D">
      <w:pPr>
        <w:numPr>
          <w:ilvl w:val="0"/>
          <w:numId w:val="1"/>
        </w:numPr>
        <w:spacing w:after="0" w:line="240" w:lineRule="auto"/>
        <w:contextualSpacing/>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Sanjin Avdić, UNDP Energy and Environment Sector Leader</w:t>
      </w:r>
    </w:p>
    <w:p w14:paraId="7D50AB9C" w14:textId="77777777" w:rsidR="00DC040D" w:rsidRPr="00DC040D" w:rsidRDefault="00DC040D" w:rsidP="00DC040D">
      <w:pPr>
        <w:tabs>
          <w:tab w:val="left" w:pos="-720"/>
        </w:tabs>
        <w:spacing w:after="0"/>
        <w:jc w:val="both"/>
        <w:rPr>
          <w:rFonts w:ascii="Arial" w:eastAsia="Times New Roman" w:hAnsi="Arial" w:cs="Arial"/>
          <w:sz w:val="20"/>
          <w:szCs w:val="20"/>
          <w:lang w:val="en-US" w:eastAsia="ru-RU"/>
        </w:rPr>
      </w:pPr>
    </w:p>
    <w:p w14:paraId="1AD474F0" w14:textId="46454A84" w:rsidR="00DC040D" w:rsidRDefault="00DC040D" w:rsidP="00DC040D">
      <w:pPr>
        <w:tabs>
          <w:tab w:val="left" w:pos="-72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The first PB meeting was held on 15 May 2018, where the roles and responsibilities of the Project Board were reiterated to the members. The Project Board will meet at least twice a year and its members emphasized a need for coordination with other projects of similar nature in Bosnia and Herzegovina.</w:t>
      </w:r>
      <w:r w:rsidR="006B677F">
        <w:rPr>
          <w:rFonts w:ascii="Arial" w:eastAsia="Times New Roman" w:hAnsi="Arial" w:cs="Arial"/>
          <w:sz w:val="20"/>
          <w:szCs w:val="20"/>
          <w:lang w:val="en-US" w:eastAsia="ru-RU"/>
        </w:rPr>
        <w:t xml:space="preserve"> </w:t>
      </w:r>
      <w:proofErr w:type="gramStart"/>
      <w:r w:rsidR="009029AA">
        <w:rPr>
          <w:rFonts w:ascii="Arial" w:eastAsia="Times New Roman" w:hAnsi="Arial" w:cs="Arial"/>
          <w:sz w:val="20"/>
          <w:szCs w:val="20"/>
          <w:lang w:val="en-US" w:eastAsia="ru-RU"/>
        </w:rPr>
        <w:t>Project activities</w:t>
      </w:r>
      <w:r w:rsidR="00351EBC">
        <w:rPr>
          <w:rFonts w:ascii="Arial" w:eastAsia="Times New Roman" w:hAnsi="Arial" w:cs="Arial"/>
          <w:sz w:val="20"/>
          <w:szCs w:val="20"/>
          <w:lang w:val="en-US" w:eastAsia="ru-RU"/>
        </w:rPr>
        <w:t>,</w:t>
      </w:r>
      <w:proofErr w:type="gramEnd"/>
      <w:r w:rsidR="00762A77">
        <w:rPr>
          <w:rFonts w:ascii="Arial" w:eastAsia="Times New Roman" w:hAnsi="Arial" w:cs="Arial"/>
          <w:sz w:val="20"/>
          <w:szCs w:val="20"/>
          <w:lang w:val="en-US" w:eastAsia="ru-RU"/>
        </w:rPr>
        <w:t xml:space="preserve"> result framework</w:t>
      </w:r>
      <w:r w:rsidR="006B677F">
        <w:rPr>
          <w:rFonts w:ascii="Arial" w:eastAsia="Times New Roman" w:hAnsi="Arial" w:cs="Arial"/>
          <w:sz w:val="20"/>
          <w:szCs w:val="20"/>
          <w:lang w:val="en-US" w:eastAsia="ru-RU"/>
        </w:rPr>
        <w:t xml:space="preserve"> and </w:t>
      </w:r>
      <w:r w:rsidR="00762A77">
        <w:rPr>
          <w:rFonts w:ascii="Arial" w:eastAsia="Times New Roman" w:hAnsi="Arial" w:cs="Arial"/>
          <w:sz w:val="20"/>
          <w:szCs w:val="20"/>
          <w:lang w:val="en-US" w:eastAsia="ru-RU"/>
        </w:rPr>
        <w:t xml:space="preserve">revised </w:t>
      </w:r>
      <w:r w:rsidR="006B677F">
        <w:rPr>
          <w:rFonts w:ascii="Arial" w:eastAsia="Times New Roman" w:hAnsi="Arial" w:cs="Arial"/>
          <w:sz w:val="20"/>
          <w:szCs w:val="20"/>
          <w:lang w:val="en-US" w:eastAsia="ru-RU"/>
        </w:rPr>
        <w:t xml:space="preserve">work plan </w:t>
      </w:r>
      <w:r w:rsidR="00762A77">
        <w:rPr>
          <w:rFonts w:ascii="Arial" w:eastAsia="Times New Roman" w:hAnsi="Arial" w:cs="Arial"/>
          <w:sz w:val="20"/>
          <w:szCs w:val="20"/>
          <w:lang w:val="en-US" w:eastAsia="ru-RU"/>
        </w:rPr>
        <w:t xml:space="preserve">(as in Annexes V, VI and VII) </w:t>
      </w:r>
      <w:r w:rsidR="006B677F">
        <w:rPr>
          <w:rFonts w:ascii="Arial" w:eastAsia="Times New Roman" w:hAnsi="Arial" w:cs="Arial"/>
          <w:sz w:val="20"/>
          <w:szCs w:val="20"/>
          <w:lang w:val="en-US" w:eastAsia="ru-RU"/>
        </w:rPr>
        <w:t>were presented to and agreed upon by the Project board members.</w:t>
      </w:r>
    </w:p>
    <w:p w14:paraId="000503F1" w14:textId="77777777" w:rsidR="006B677F" w:rsidRPr="00DC040D" w:rsidRDefault="006B677F" w:rsidP="00DC040D">
      <w:pPr>
        <w:tabs>
          <w:tab w:val="left" w:pos="-720"/>
        </w:tabs>
        <w:spacing w:after="0"/>
        <w:jc w:val="both"/>
        <w:rPr>
          <w:rFonts w:ascii="Arial" w:eastAsia="Times New Roman" w:hAnsi="Arial" w:cs="Arial"/>
          <w:sz w:val="20"/>
          <w:szCs w:val="20"/>
          <w:lang w:val="en-US" w:eastAsia="ru-RU"/>
        </w:rPr>
      </w:pPr>
    </w:p>
    <w:p w14:paraId="6396D900" w14:textId="77777777" w:rsidR="00DC040D" w:rsidRPr="00DC040D" w:rsidRDefault="00DC040D" w:rsidP="00DC040D">
      <w:pPr>
        <w:tabs>
          <w:tab w:val="left" w:pos="-720"/>
        </w:tabs>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Novelty in the project management is the role of a project coordinator, based at and appointed representative of the UNFCCC focal point. Project manager and project coordinator will, as peers, run the project on a day-to-day basis on behalf of the Implementing Partner (UNFCCC focal point Ministry of Spatial Planning, Construction, and Ecology of the governments of Republika Srpska).</w:t>
      </w:r>
    </w:p>
    <w:p w14:paraId="2D0FCF96" w14:textId="77777777" w:rsidR="00DC040D" w:rsidRPr="00DC040D" w:rsidRDefault="00DC040D" w:rsidP="00DC040D">
      <w:pPr>
        <w:shd w:val="clear" w:color="auto" w:fill="FFFFFF"/>
        <w:spacing w:after="0"/>
        <w:jc w:val="both"/>
        <w:rPr>
          <w:rFonts w:ascii="Arial" w:eastAsia="Times New Roman" w:hAnsi="Arial" w:cs="Arial"/>
          <w:sz w:val="20"/>
          <w:szCs w:val="20"/>
          <w:lang w:val="en-US" w:eastAsia="ru-RU"/>
        </w:rPr>
      </w:pPr>
    </w:p>
    <w:p w14:paraId="529B6743" w14:textId="77777777" w:rsidR="00DC040D" w:rsidRPr="00DC040D" w:rsidRDefault="00DC040D" w:rsidP="00DC040D">
      <w:pPr>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Terms of References (ToRs) for the key experts (GHG, mitigation and adaptation team leaders) have been prepared, agreed upon with implementing partners and advertised.  </w:t>
      </w:r>
    </w:p>
    <w:p w14:paraId="2ED550E7" w14:textId="77777777" w:rsidR="00DC040D" w:rsidRPr="00DC040D" w:rsidRDefault="00DC040D" w:rsidP="00DC040D">
      <w:pPr>
        <w:spacing w:after="0"/>
        <w:jc w:val="both"/>
        <w:rPr>
          <w:rFonts w:ascii="Arial" w:eastAsia="Times New Roman" w:hAnsi="Arial" w:cs="Arial"/>
          <w:b/>
          <w:sz w:val="20"/>
          <w:szCs w:val="20"/>
          <w:lang w:val="en-US" w:eastAsia="ru-RU"/>
        </w:rPr>
      </w:pPr>
    </w:p>
    <w:p w14:paraId="488D8668" w14:textId="138B48D0" w:rsidR="00DC040D" w:rsidRDefault="00DC040D" w:rsidP="00DC040D">
      <w:pPr>
        <w:spacing w:after="0"/>
        <w:jc w:val="both"/>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 xml:space="preserve">Risk log, which is part of the </w:t>
      </w:r>
      <w:r w:rsidR="004E322D" w:rsidRPr="00DC040D">
        <w:rPr>
          <w:rFonts w:ascii="Arial" w:eastAsia="Times New Roman" w:hAnsi="Arial" w:cs="Arial"/>
          <w:sz w:val="20"/>
          <w:szCs w:val="20"/>
          <w:lang w:val="en-US" w:eastAsia="ru-RU"/>
        </w:rPr>
        <w:t>P</w:t>
      </w:r>
      <w:r w:rsidR="004E322D">
        <w:rPr>
          <w:rFonts w:ascii="Arial" w:eastAsia="Times New Roman" w:hAnsi="Arial" w:cs="Arial"/>
          <w:sz w:val="20"/>
          <w:szCs w:val="20"/>
          <w:lang w:val="en-US" w:eastAsia="ru-RU"/>
        </w:rPr>
        <w:t>r</w:t>
      </w:r>
      <w:r w:rsidR="004E322D" w:rsidRPr="00DC040D">
        <w:rPr>
          <w:rFonts w:ascii="Arial" w:eastAsia="Times New Roman" w:hAnsi="Arial" w:cs="Arial"/>
          <w:sz w:val="20"/>
          <w:szCs w:val="20"/>
          <w:lang w:val="en-US" w:eastAsia="ru-RU"/>
        </w:rPr>
        <w:t>oject</w:t>
      </w:r>
      <w:r w:rsidRPr="00DC040D">
        <w:rPr>
          <w:rFonts w:ascii="Arial" w:eastAsia="Times New Roman" w:hAnsi="Arial" w:cs="Arial"/>
          <w:sz w:val="20"/>
          <w:szCs w:val="20"/>
          <w:lang w:val="en-US" w:eastAsia="ru-RU"/>
        </w:rPr>
        <w:t xml:space="preserve"> document, was reviewed and it was concluded that no changes are necessary to be introduced.</w:t>
      </w:r>
    </w:p>
    <w:p w14:paraId="42DFBD0D" w14:textId="77777777" w:rsidR="00DC040D" w:rsidRPr="00DC040D" w:rsidRDefault="00DC040D" w:rsidP="00DC040D">
      <w:pPr>
        <w:spacing w:after="0"/>
        <w:jc w:val="both"/>
        <w:rPr>
          <w:rFonts w:ascii="Arial" w:eastAsia="Times New Roman" w:hAnsi="Arial" w:cs="Arial"/>
          <w:sz w:val="20"/>
          <w:szCs w:val="20"/>
          <w:lang w:val="en-US" w:eastAsia="ru-RU"/>
        </w:rPr>
      </w:pPr>
    </w:p>
    <w:p w14:paraId="786A3179" w14:textId="77777777" w:rsidR="00DC040D" w:rsidRPr="00DC040D" w:rsidRDefault="00DC040D" w:rsidP="00DC040D">
      <w:pPr>
        <w:keepNext/>
        <w:spacing w:before="240" w:after="60" w:line="240" w:lineRule="auto"/>
        <w:outlineLvl w:val="0"/>
        <w:rPr>
          <w:rFonts w:ascii="Arial" w:eastAsia="MS Mincho" w:hAnsi="Arial" w:cs="Arial"/>
          <w:b/>
          <w:bCs/>
          <w:kern w:val="32"/>
          <w:sz w:val="28"/>
          <w:szCs w:val="28"/>
          <w:lang w:val="en-US" w:eastAsia="ru-RU"/>
        </w:rPr>
      </w:pPr>
      <w:bookmarkStart w:id="24" w:name="_Toc517728782"/>
      <w:r w:rsidRPr="00DC040D">
        <w:rPr>
          <w:rFonts w:ascii="Arial" w:eastAsia="MS Mincho" w:hAnsi="Arial" w:cs="Arial"/>
          <w:b/>
          <w:bCs/>
          <w:kern w:val="32"/>
          <w:sz w:val="28"/>
          <w:szCs w:val="28"/>
          <w:lang w:val="en-US" w:eastAsia="ru-RU"/>
        </w:rPr>
        <w:t>CONCLUSION</w:t>
      </w:r>
      <w:bookmarkEnd w:id="24"/>
    </w:p>
    <w:p w14:paraId="1CF8EC2A" w14:textId="77777777" w:rsidR="00DC040D" w:rsidRPr="00DC040D" w:rsidRDefault="00DC040D" w:rsidP="00DC040D">
      <w:pPr>
        <w:spacing w:after="0" w:line="240" w:lineRule="auto"/>
        <w:rPr>
          <w:rFonts w:ascii="Times New Roman" w:eastAsia="MS Mincho" w:hAnsi="Times New Roman"/>
          <w:sz w:val="24"/>
          <w:szCs w:val="24"/>
          <w:lang w:val="en-US" w:eastAsia="ru-RU"/>
        </w:rPr>
      </w:pPr>
    </w:p>
    <w:p w14:paraId="1488CED1" w14:textId="77777777" w:rsidR="00DC040D" w:rsidRPr="00DC040D" w:rsidRDefault="00DC040D" w:rsidP="00DC040D">
      <w:pPr>
        <w:spacing w:before="120" w:after="120" w:line="240" w:lineRule="auto"/>
        <w:jc w:val="both"/>
        <w:rPr>
          <w:rFonts w:ascii="Arial" w:eastAsia="Arial" w:hAnsi="Arial" w:cs="Arial"/>
          <w:sz w:val="20"/>
          <w:szCs w:val="20"/>
          <w:lang w:val="en-US"/>
        </w:rPr>
      </w:pPr>
      <w:r w:rsidRPr="00DC040D">
        <w:rPr>
          <w:rFonts w:ascii="Arial" w:eastAsia="Arial" w:hAnsi="Arial" w:cs="Arial"/>
          <w:sz w:val="20"/>
          <w:szCs w:val="20"/>
          <w:lang w:val="en-US"/>
        </w:rPr>
        <w:t xml:space="preserve">No assessments nor events occurring during the inception phase indicated a need to change project result framework, outcomes nor outputs elaborated in the Project document. </w:t>
      </w:r>
    </w:p>
    <w:p w14:paraId="5F72ED4F" w14:textId="61752083" w:rsidR="00DC040D" w:rsidRDefault="00DC040D" w:rsidP="00DC040D">
      <w:pPr>
        <w:spacing w:before="120" w:after="120" w:line="240" w:lineRule="auto"/>
        <w:jc w:val="both"/>
        <w:rPr>
          <w:rFonts w:ascii="Arial" w:eastAsia="Arial" w:hAnsi="Arial" w:cs="Arial"/>
          <w:sz w:val="20"/>
          <w:szCs w:val="20"/>
          <w:lang w:val="x-none"/>
        </w:rPr>
      </w:pPr>
    </w:p>
    <w:p w14:paraId="656D3055" w14:textId="28E4188D" w:rsidR="004E322D" w:rsidRDefault="004E322D" w:rsidP="00DC040D">
      <w:pPr>
        <w:spacing w:before="120" w:after="120" w:line="240" w:lineRule="auto"/>
        <w:jc w:val="both"/>
        <w:rPr>
          <w:rFonts w:ascii="Arial" w:eastAsia="Arial" w:hAnsi="Arial" w:cs="Arial"/>
          <w:sz w:val="20"/>
          <w:szCs w:val="20"/>
          <w:lang w:val="x-none"/>
        </w:rPr>
      </w:pPr>
    </w:p>
    <w:p w14:paraId="518EB3BC" w14:textId="5DBA0CBC" w:rsidR="004E322D" w:rsidRDefault="004E322D" w:rsidP="00DC040D">
      <w:pPr>
        <w:spacing w:before="120" w:after="120" w:line="240" w:lineRule="auto"/>
        <w:jc w:val="both"/>
        <w:rPr>
          <w:rFonts w:ascii="Arial" w:eastAsia="Arial" w:hAnsi="Arial" w:cs="Arial"/>
          <w:sz w:val="20"/>
          <w:szCs w:val="20"/>
          <w:lang w:val="x-none"/>
        </w:rPr>
      </w:pPr>
    </w:p>
    <w:p w14:paraId="45878115" w14:textId="0DE4DE8A" w:rsidR="004E322D" w:rsidRDefault="004E322D" w:rsidP="00DC040D">
      <w:pPr>
        <w:spacing w:before="120" w:after="120" w:line="240" w:lineRule="auto"/>
        <w:jc w:val="both"/>
        <w:rPr>
          <w:rFonts w:ascii="Arial" w:eastAsia="Arial" w:hAnsi="Arial" w:cs="Arial"/>
          <w:sz w:val="20"/>
          <w:szCs w:val="20"/>
          <w:lang w:val="x-none"/>
        </w:rPr>
      </w:pPr>
    </w:p>
    <w:p w14:paraId="203A03CA" w14:textId="3AA14775" w:rsidR="004E322D" w:rsidRDefault="004E322D" w:rsidP="00DC040D">
      <w:pPr>
        <w:spacing w:before="120" w:after="120" w:line="240" w:lineRule="auto"/>
        <w:jc w:val="both"/>
        <w:rPr>
          <w:rFonts w:ascii="Arial" w:eastAsia="Arial" w:hAnsi="Arial" w:cs="Arial"/>
          <w:sz w:val="20"/>
          <w:szCs w:val="20"/>
          <w:lang w:val="x-none"/>
        </w:rPr>
      </w:pPr>
    </w:p>
    <w:p w14:paraId="5706D12E" w14:textId="77777777" w:rsidR="00DC040D" w:rsidRPr="00DC040D" w:rsidRDefault="00DC040D" w:rsidP="00DC040D">
      <w:pPr>
        <w:keepNext/>
        <w:spacing w:before="240" w:after="60" w:line="240" w:lineRule="auto"/>
        <w:outlineLvl w:val="0"/>
        <w:rPr>
          <w:rFonts w:ascii="Arial" w:eastAsia="MS Mincho" w:hAnsi="Arial" w:cs="Arial"/>
          <w:b/>
          <w:bCs/>
          <w:kern w:val="32"/>
          <w:sz w:val="28"/>
          <w:szCs w:val="28"/>
          <w:lang w:val="en-US" w:eastAsia="ru-RU"/>
        </w:rPr>
      </w:pPr>
      <w:bookmarkStart w:id="25" w:name="_Toc517728783"/>
      <w:r w:rsidRPr="00DC040D">
        <w:rPr>
          <w:rFonts w:ascii="Arial" w:eastAsia="MS Mincho" w:hAnsi="Arial" w:cs="Arial"/>
          <w:b/>
          <w:bCs/>
          <w:kern w:val="32"/>
          <w:sz w:val="28"/>
          <w:szCs w:val="28"/>
          <w:lang w:val="en-US" w:eastAsia="ru-RU"/>
        </w:rPr>
        <w:t>ANNEXES</w:t>
      </w:r>
      <w:bookmarkEnd w:id="25"/>
    </w:p>
    <w:p w14:paraId="3B93B79D" w14:textId="77777777" w:rsidR="00DC040D" w:rsidRPr="00DC040D" w:rsidRDefault="00DC040D" w:rsidP="00DC040D">
      <w:pPr>
        <w:spacing w:after="0" w:line="240" w:lineRule="auto"/>
        <w:rPr>
          <w:rFonts w:ascii="Times New Roman" w:eastAsia="MS Mincho" w:hAnsi="Times New Roman"/>
          <w:sz w:val="24"/>
          <w:szCs w:val="24"/>
          <w:lang w:val="en-US" w:eastAsia="ru-RU"/>
        </w:rPr>
      </w:pPr>
    </w:p>
    <w:p w14:paraId="2CF7DD13" w14:textId="77777777" w:rsidR="00DC040D" w:rsidRPr="00DC040D" w:rsidRDefault="00DC040D" w:rsidP="00DC040D">
      <w:pPr>
        <w:keepNext/>
        <w:spacing w:before="240" w:after="60" w:line="240" w:lineRule="auto"/>
        <w:ind w:left="708"/>
        <w:outlineLvl w:val="1"/>
        <w:rPr>
          <w:rFonts w:ascii="Arial" w:eastAsia="Times New Roman" w:hAnsi="Arial" w:cs="Arial"/>
          <w:b/>
          <w:bCs/>
          <w:iCs/>
          <w:sz w:val="24"/>
          <w:szCs w:val="24"/>
          <w:lang w:val="en-US" w:eastAsia="ru-RU"/>
        </w:rPr>
      </w:pPr>
      <w:bookmarkStart w:id="26" w:name="_Toc517728784"/>
      <w:r w:rsidRPr="00DC040D">
        <w:rPr>
          <w:rFonts w:ascii="Arial" w:eastAsia="Times New Roman" w:hAnsi="Arial" w:cs="Arial"/>
          <w:b/>
          <w:bCs/>
          <w:iCs/>
          <w:sz w:val="24"/>
          <w:szCs w:val="24"/>
          <w:lang w:val="en-US" w:eastAsia="ru-RU"/>
        </w:rPr>
        <w:t xml:space="preserve">Annex I: </w:t>
      </w:r>
      <w:r w:rsidRPr="00DC040D">
        <w:rPr>
          <w:rFonts w:ascii="Arial" w:eastAsia="Times New Roman" w:hAnsi="Arial" w:cs="Arial"/>
          <w:b/>
          <w:bCs/>
          <w:iCs/>
          <w:sz w:val="24"/>
          <w:szCs w:val="24"/>
          <w:lang w:val="en-US" w:eastAsia="ru-RU"/>
        </w:rPr>
        <w:tab/>
      </w:r>
      <w:r w:rsidRPr="00DC040D">
        <w:rPr>
          <w:rFonts w:ascii="Arial" w:eastAsia="Times New Roman" w:hAnsi="Arial" w:cs="Arial"/>
          <w:b/>
          <w:bCs/>
          <w:iCs/>
          <w:sz w:val="24"/>
          <w:szCs w:val="24"/>
          <w:lang w:val="ru-RU" w:eastAsia="ru-RU"/>
        </w:rPr>
        <w:t>Inception workshop</w:t>
      </w:r>
      <w:r w:rsidRPr="00DC040D">
        <w:rPr>
          <w:rFonts w:ascii="Arial" w:eastAsia="Times New Roman" w:hAnsi="Arial" w:cs="Arial"/>
          <w:b/>
          <w:bCs/>
          <w:iCs/>
          <w:sz w:val="24"/>
          <w:szCs w:val="24"/>
          <w:lang w:val="en-US" w:eastAsia="ru-RU"/>
        </w:rPr>
        <w:t xml:space="preserve"> – Agenda</w:t>
      </w:r>
      <w:bookmarkEnd w:id="26"/>
    </w:p>
    <w:p w14:paraId="3BE8EFFA" w14:textId="77777777" w:rsidR="00DC040D" w:rsidRPr="00DC040D" w:rsidRDefault="00DC040D" w:rsidP="00DC040D">
      <w:pPr>
        <w:spacing w:after="0" w:line="240" w:lineRule="auto"/>
        <w:ind w:left="1440" w:hanging="1440"/>
        <w:jc w:val="both"/>
        <w:rPr>
          <w:rFonts w:ascii="Myriad Pro" w:eastAsia="Times New Roman" w:hAnsi="Myriad Pro"/>
          <w:b/>
          <w:lang w:val="en-GB"/>
        </w:rPr>
      </w:pPr>
      <w:r w:rsidRPr="00DC040D">
        <w:rPr>
          <w:rFonts w:ascii="Arial" w:eastAsia="Times New Roman" w:hAnsi="Arial" w:cs="Arial"/>
          <w:i/>
          <w:sz w:val="24"/>
          <w:szCs w:val="24"/>
          <w:lang w:val="ru-RU" w:eastAsia="ru-RU"/>
        </w:rPr>
        <w:t xml:space="preserve"> </w:t>
      </w:r>
    </w:p>
    <w:p w14:paraId="724B2DFF" w14:textId="77777777" w:rsidR="00DC040D" w:rsidRPr="00DC040D" w:rsidRDefault="00DC040D" w:rsidP="00DC040D">
      <w:pPr>
        <w:spacing w:after="0"/>
        <w:jc w:val="both"/>
        <w:rPr>
          <w:rFonts w:ascii="Arial" w:eastAsia="Times New Roman" w:hAnsi="Arial" w:cs="Arial"/>
          <w:sz w:val="20"/>
          <w:szCs w:val="20"/>
          <w:lang w:val="en-GB" w:eastAsia="ru-RU"/>
        </w:rPr>
      </w:pPr>
    </w:p>
    <w:p w14:paraId="49308A38" w14:textId="77777777" w:rsidR="00DC040D" w:rsidRPr="00DC040D" w:rsidRDefault="00DC040D" w:rsidP="00DC040D">
      <w:pPr>
        <w:spacing w:after="0" w:line="240" w:lineRule="auto"/>
        <w:jc w:val="both"/>
        <w:rPr>
          <w:rFonts w:ascii="Myriad Pro" w:eastAsia="Times New Roman" w:hAnsi="Myriad Pro"/>
          <w:sz w:val="24"/>
          <w:szCs w:val="24"/>
          <w:lang w:val="en-GB" w:eastAsia="ru-RU"/>
        </w:rPr>
      </w:pPr>
      <w:r w:rsidRPr="00DC040D">
        <w:rPr>
          <w:rFonts w:ascii="Arial" w:eastAsia="Times New Roman" w:hAnsi="Arial" w:cs="Arial"/>
          <w:sz w:val="20"/>
          <w:szCs w:val="20"/>
          <w:lang w:val="en-GB" w:eastAsia="ru-RU"/>
        </w:rPr>
        <w:tab/>
      </w:r>
    </w:p>
    <w:p w14:paraId="6633667A" w14:textId="77777777" w:rsidR="00DC040D" w:rsidRPr="00DC040D" w:rsidRDefault="00DC040D" w:rsidP="00DC040D">
      <w:pPr>
        <w:spacing w:after="0" w:line="240" w:lineRule="auto"/>
        <w:ind w:firstLine="4395"/>
        <w:rPr>
          <w:rFonts w:ascii="Arial" w:eastAsia="Times New Roman" w:hAnsi="Arial" w:cs="Arial"/>
          <w:b/>
          <w:sz w:val="20"/>
          <w:szCs w:val="20"/>
          <w:lang w:val="bs-Latn-BA" w:eastAsia="ru-RU"/>
        </w:rPr>
      </w:pPr>
      <w:r w:rsidRPr="00DC040D">
        <w:rPr>
          <w:rFonts w:ascii="Arial" w:eastAsia="Times New Roman" w:hAnsi="Arial" w:cs="Arial"/>
          <w:b/>
          <w:sz w:val="20"/>
          <w:szCs w:val="20"/>
          <w:lang w:val="bs-Latn-BA" w:eastAsia="ru-RU"/>
        </w:rPr>
        <w:t>AGENDA</w:t>
      </w:r>
    </w:p>
    <w:p w14:paraId="5CEF31E2" w14:textId="77777777" w:rsidR="00DC040D" w:rsidRPr="00DC040D" w:rsidRDefault="00DC040D" w:rsidP="00DC040D">
      <w:pPr>
        <w:spacing w:after="0" w:line="240" w:lineRule="auto"/>
        <w:ind w:firstLine="708"/>
        <w:jc w:val="center"/>
        <w:rPr>
          <w:rFonts w:ascii="Arial" w:eastAsia="Times New Roman" w:hAnsi="Arial" w:cs="Arial"/>
          <w:b/>
          <w:sz w:val="20"/>
          <w:szCs w:val="20"/>
          <w:lang w:val="bs-Latn-BA" w:eastAsia="ru-RU"/>
        </w:rPr>
      </w:pPr>
      <w:r w:rsidRPr="00DC040D">
        <w:rPr>
          <w:rFonts w:ascii="Arial" w:eastAsia="Times New Roman" w:hAnsi="Arial" w:cs="Arial"/>
          <w:b/>
          <w:sz w:val="20"/>
          <w:szCs w:val="20"/>
          <w:lang w:val="bs-Latn-BA" w:eastAsia="ru-RU"/>
        </w:rPr>
        <w:t>Monday</w:t>
      </w:r>
      <w:r w:rsidRPr="00DC040D">
        <w:rPr>
          <w:rFonts w:ascii="Arial" w:eastAsia="Times New Roman" w:hAnsi="Arial" w:cs="Arial"/>
          <w:b/>
          <w:sz w:val="20"/>
          <w:szCs w:val="20"/>
          <w:lang w:val="sr-Cyrl-RS" w:eastAsia="ru-RU"/>
        </w:rPr>
        <w:t xml:space="preserve">, </w:t>
      </w:r>
      <w:r w:rsidRPr="00DC040D">
        <w:rPr>
          <w:rFonts w:ascii="Arial" w:eastAsia="Times New Roman" w:hAnsi="Arial" w:cs="Arial"/>
          <w:b/>
          <w:sz w:val="20"/>
          <w:szCs w:val="20"/>
          <w:lang w:val="bs-Latn-BA" w:eastAsia="ru-RU"/>
        </w:rPr>
        <w:t xml:space="preserve"> May 28, 2018, </w:t>
      </w:r>
      <w:r w:rsidRPr="00DC040D">
        <w:rPr>
          <w:rFonts w:ascii="Arial" w:eastAsia="Times New Roman" w:hAnsi="Arial" w:cs="Arial"/>
          <w:b/>
          <w:sz w:val="20"/>
          <w:szCs w:val="20"/>
          <w:lang w:val="sr-Cyrl-RS" w:eastAsia="ru-RU"/>
        </w:rPr>
        <w:t>11</w:t>
      </w:r>
      <w:r w:rsidRPr="00DC040D">
        <w:rPr>
          <w:rFonts w:ascii="Arial" w:eastAsia="Times New Roman" w:hAnsi="Arial" w:cs="Arial"/>
          <w:b/>
          <w:sz w:val="20"/>
          <w:szCs w:val="20"/>
          <w:lang w:val="bs-Latn-BA" w:eastAsia="ru-RU"/>
        </w:rPr>
        <w:t>.</w:t>
      </w:r>
      <w:r w:rsidRPr="00DC040D">
        <w:rPr>
          <w:rFonts w:ascii="Arial" w:eastAsia="Times New Roman" w:hAnsi="Arial" w:cs="Arial"/>
          <w:b/>
          <w:sz w:val="20"/>
          <w:szCs w:val="20"/>
          <w:lang w:val="sr-Cyrl-RS" w:eastAsia="ru-RU"/>
        </w:rPr>
        <w:t>00</w:t>
      </w:r>
      <w:r w:rsidRPr="00DC040D">
        <w:rPr>
          <w:rFonts w:ascii="Arial" w:eastAsia="Times New Roman" w:hAnsi="Arial" w:cs="Arial"/>
          <w:b/>
          <w:sz w:val="20"/>
          <w:szCs w:val="20"/>
          <w:lang w:val="bs-Latn-BA" w:eastAsia="ru-RU"/>
        </w:rPr>
        <w:t xml:space="preserve"> </w:t>
      </w:r>
    </w:p>
    <w:p w14:paraId="5F598397" w14:textId="77777777" w:rsidR="00DC040D" w:rsidRPr="00DC040D" w:rsidRDefault="00DC040D" w:rsidP="00DC040D">
      <w:pPr>
        <w:spacing w:after="0" w:line="240" w:lineRule="auto"/>
        <w:ind w:firstLine="708"/>
        <w:jc w:val="center"/>
        <w:rPr>
          <w:rFonts w:ascii="Arial" w:eastAsia="Times New Roman" w:hAnsi="Arial" w:cs="Arial"/>
          <w:b/>
          <w:sz w:val="20"/>
          <w:szCs w:val="20"/>
          <w:lang w:val="sr-Cyrl-RS" w:eastAsia="ru-RU"/>
        </w:rPr>
      </w:pPr>
      <w:r w:rsidRPr="00DC040D">
        <w:rPr>
          <w:rFonts w:ascii="Arial" w:eastAsia="Times New Roman" w:hAnsi="Arial" w:cs="Arial"/>
          <w:b/>
          <w:sz w:val="20"/>
          <w:szCs w:val="20"/>
          <w:lang w:val="sr-Cyrl-RS" w:eastAsia="ru-RU"/>
        </w:rPr>
        <w:t>SARAJEVO, HOTEL BRISTOL</w:t>
      </w:r>
    </w:p>
    <w:p w14:paraId="081A258E" w14:textId="77777777" w:rsidR="00DC040D" w:rsidRPr="00DC040D" w:rsidRDefault="00DC040D" w:rsidP="00DC040D">
      <w:pPr>
        <w:spacing w:after="0" w:line="240" w:lineRule="auto"/>
        <w:ind w:firstLine="708"/>
        <w:rPr>
          <w:rFonts w:ascii="Arial" w:eastAsia="Times New Roman" w:hAnsi="Arial" w:cs="Arial"/>
          <w:b/>
          <w:sz w:val="20"/>
          <w:szCs w:val="20"/>
          <w:lang w:val="ru-RU" w:eastAsia="ru-RU"/>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45"/>
      </w:tblGrid>
      <w:tr w:rsidR="00DC040D" w:rsidRPr="00DC040D" w14:paraId="56800F8B" w14:textId="77777777" w:rsidTr="00DC040D">
        <w:tc>
          <w:tcPr>
            <w:tcW w:w="1795" w:type="dxa"/>
            <w:shd w:val="clear" w:color="auto" w:fill="auto"/>
          </w:tcPr>
          <w:p w14:paraId="6E1F6910"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11:00 – 11:15</w:t>
            </w:r>
          </w:p>
        </w:tc>
        <w:tc>
          <w:tcPr>
            <w:tcW w:w="7745" w:type="dxa"/>
            <w:shd w:val="clear" w:color="auto" w:fill="auto"/>
          </w:tcPr>
          <w:p w14:paraId="460E78A8"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Registration</w:t>
            </w:r>
          </w:p>
          <w:p w14:paraId="3437A9F6" w14:textId="77777777" w:rsidR="00DC040D" w:rsidRPr="00DC040D" w:rsidRDefault="00DC040D" w:rsidP="00DC040D">
            <w:pPr>
              <w:spacing w:after="0" w:line="240" w:lineRule="auto"/>
              <w:rPr>
                <w:rFonts w:ascii="Arial" w:eastAsia="Times New Roman" w:hAnsi="Arial" w:cs="Arial"/>
                <w:b/>
                <w:sz w:val="20"/>
                <w:szCs w:val="20"/>
                <w:lang w:val="ru-RU" w:eastAsia="ru-RU"/>
              </w:rPr>
            </w:pPr>
          </w:p>
        </w:tc>
      </w:tr>
      <w:tr w:rsidR="00DC040D" w:rsidRPr="00DC040D" w14:paraId="13F4FE39" w14:textId="77777777" w:rsidTr="00DC040D">
        <w:tc>
          <w:tcPr>
            <w:tcW w:w="1795" w:type="dxa"/>
            <w:shd w:val="clear" w:color="auto" w:fill="auto"/>
          </w:tcPr>
          <w:p w14:paraId="09E124C9"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11:15 – 11:30</w:t>
            </w:r>
          </w:p>
        </w:tc>
        <w:tc>
          <w:tcPr>
            <w:tcW w:w="7745" w:type="dxa"/>
            <w:shd w:val="clear" w:color="auto" w:fill="auto"/>
          </w:tcPr>
          <w:p w14:paraId="1D4CEBF8"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Welcome Speech</w:t>
            </w:r>
          </w:p>
          <w:p w14:paraId="2B053E5F" w14:textId="77777777" w:rsidR="00DC040D" w:rsidRPr="00DC040D" w:rsidRDefault="00DC040D" w:rsidP="00DC040D">
            <w:pPr>
              <w:spacing w:after="0" w:line="240" w:lineRule="auto"/>
              <w:rPr>
                <w:rFonts w:ascii="Arial" w:eastAsia="Times New Roman" w:hAnsi="Arial" w:cs="Arial"/>
                <w:b/>
                <w:sz w:val="20"/>
                <w:szCs w:val="20"/>
                <w:lang w:val="ru-RU" w:eastAsia="ru-RU"/>
              </w:rPr>
            </w:pPr>
          </w:p>
          <w:p w14:paraId="03367B9C" w14:textId="77777777" w:rsidR="00DC040D" w:rsidRPr="00DC040D" w:rsidRDefault="00DC040D" w:rsidP="00DC040D">
            <w:pPr>
              <w:spacing w:after="0" w:line="240" w:lineRule="auto"/>
              <w:rPr>
                <w:rFonts w:ascii="Arial" w:eastAsia="Times New Roman" w:hAnsi="Arial" w:cs="Arial"/>
                <w:i/>
                <w:sz w:val="20"/>
                <w:szCs w:val="20"/>
                <w:lang w:val="ru-RU" w:eastAsia="ru-RU"/>
              </w:rPr>
            </w:pPr>
            <w:r w:rsidRPr="00DC040D">
              <w:rPr>
                <w:rFonts w:ascii="Arial" w:eastAsia="Times New Roman" w:hAnsi="Arial" w:cs="Arial"/>
                <w:i/>
                <w:sz w:val="20"/>
                <w:szCs w:val="20"/>
                <w:lang w:val="ru-RU" w:eastAsia="ru-RU"/>
              </w:rPr>
              <w:t>Svjetlana Radusin, Assistant Minister, Ministry of Physical Planning, Civil Engineering and Ecology of Republica Srpska</w:t>
            </w:r>
          </w:p>
          <w:p w14:paraId="5C30D2E2" w14:textId="77777777" w:rsidR="00DC040D" w:rsidRPr="00DC040D" w:rsidRDefault="00DC040D" w:rsidP="00DC040D">
            <w:pPr>
              <w:spacing w:after="0" w:line="240" w:lineRule="auto"/>
              <w:rPr>
                <w:rFonts w:ascii="Arial" w:eastAsia="Times New Roman" w:hAnsi="Arial" w:cs="Arial"/>
                <w:i/>
                <w:sz w:val="20"/>
                <w:szCs w:val="20"/>
                <w:lang w:val="ru-RU" w:eastAsia="ru-RU"/>
              </w:rPr>
            </w:pPr>
            <w:r w:rsidRPr="00DC040D">
              <w:rPr>
                <w:rFonts w:ascii="Arial" w:eastAsia="Times New Roman" w:hAnsi="Arial" w:cs="Arial"/>
                <w:i/>
                <w:sz w:val="20"/>
                <w:szCs w:val="20"/>
                <w:lang w:val="ru-RU" w:eastAsia="ru-RU"/>
              </w:rPr>
              <w:t xml:space="preserve">Brankica Pandurevic, </w:t>
            </w:r>
            <w:r w:rsidRPr="00DC040D">
              <w:rPr>
                <w:rFonts w:ascii="Arial" w:eastAsia="Times New Roman" w:hAnsi="Arial" w:cs="Arial"/>
                <w:i/>
                <w:sz w:val="20"/>
                <w:szCs w:val="20"/>
                <w:lang w:val="en-US" w:eastAsia="ru-RU"/>
              </w:rPr>
              <w:t xml:space="preserve">Assistant Minister, </w:t>
            </w:r>
            <w:r w:rsidRPr="00DC040D">
              <w:rPr>
                <w:rFonts w:ascii="Arial" w:eastAsia="Times New Roman" w:hAnsi="Arial" w:cs="Arial"/>
                <w:i/>
                <w:sz w:val="20"/>
                <w:szCs w:val="20"/>
                <w:lang w:val="ru-RU" w:eastAsia="ru-RU"/>
              </w:rPr>
              <w:t>Ministry of Foreign Trade and Economic Relations of Bosnia and Herzegovina</w:t>
            </w:r>
          </w:p>
          <w:p w14:paraId="5816FF52" w14:textId="77777777" w:rsidR="00DC040D" w:rsidRPr="00DC040D" w:rsidRDefault="00DC040D" w:rsidP="00DC040D">
            <w:pPr>
              <w:spacing w:after="0" w:line="240" w:lineRule="auto"/>
              <w:rPr>
                <w:rFonts w:ascii="Arial" w:eastAsia="Times New Roman" w:hAnsi="Arial" w:cs="Arial"/>
                <w:i/>
                <w:sz w:val="20"/>
                <w:szCs w:val="20"/>
                <w:lang w:val="ru-RU" w:eastAsia="ru-RU"/>
              </w:rPr>
            </w:pPr>
            <w:r w:rsidRPr="00DC040D">
              <w:rPr>
                <w:rFonts w:ascii="Arial" w:eastAsia="Times New Roman" w:hAnsi="Arial" w:cs="Arial"/>
                <w:i/>
                <w:sz w:val="20"/>
                <w:szCs w:val="20"/>
                <w:lang w:val="ru-RU" w:eastAsia="ru-RU"/>
              </w:rPr>
              <w:t xml:space="preserve">Sukhrob Khoshmukhamedov, Deputy Resident Representative, UNDP Bosnia and Herzegovina </w:t>
            </w:r>
          </w:p>
          <w:p w14:paraId="054DC7C2" w14:textId="77777777" w:rsidR="00DC040D" w:rsidRPr="00DC040D" w:rsidRDefault="00DC040D" w:rsidP="00DC040D">
            <w:pPr>
              <w:spacing w:after="0" w:line="240" w:lineRule="auto"/>
              <w:rPr>
                <w:rFonts w:ascii="Arial" w:eastAsia="Times New Roman" w:hAnsi="Arial" w:cs="Arial"/>
                <w:i/>
                <w:sz w:val="20"/>
                <w:szCs w:val="20"/>
                <w:lang w:val="ru-RU" w:eastAsia="ru-RU"/>
              </w:rPr>
            </w:pPr>
          </w:p>
        </w:tc>
      </w:tr>
      <w:tr w:rsidR="00DC040D" w:rsidRPr="00DC040D" w14:paraId="5FF9EF61" w14:textId="77777777" w:rsidTr="00DC040D">
        <w:tc>
          <w:tcPr>
            <w:tcW w:w="1795" w:type="dxa"/>
            <w:shd w:val="clear" w:color="auto" w:fill="auto"/>
          </w:tcPr>
          <w:p w14:paraId="38C992A5"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11:30 – 12:30</w:t>
            </w:r>
          </w:p>
        </w:tc>
        <w:tc>
          <w:tcPr>
            <w:tcW w:w="7745" w:type="dxa"/>
            <w:shd w:val="clear" w:color="auto" w:fill="auto"/>
          </w:tcPr>
          <w:p w14:paraId="280B97CA" w14:textId="77777777" w:rsidR="00DC040D" w:rsidRPr="00DC040D" w:rsidRDefault="00DC040D" w:rsidP="00DC040D">
            <w:pPr>
              <w:spacing w:after="0" w:line="240" w:lineRule="auto"/>
              <w:rPr>
                <w:rFonts w:ascii="Arial" w:eastAsiaTheme="minorHAnsi" w:hAnsi="Arial" w:cs="Arial"/>
                <w:b/>
                <w:sz w:val="20"/>
                <w:szCs w:val="20"/>
                <w:lang w:val="en-US"/>
              </w:rPr>
            </w:pPr>
            <w:r w:rsidRPr="00DC040D">
              <w:rPr>
                <w:rFonts w:ascii="Arial" w:eastAsiaTheme="minorHAnsi" w:hAnsi="Arial" w:cs="Arial"/>
                <w:b/>
                <w:sz w:val="20"/>
                <w:szCs w:val="20"/>
                <w:lang w:val="en-US"/>
              </w:rPr>
              <w:t>Presentation of the results of Third National Communication of Bosnia and Herzegovina under the United Nations Framework Convention on Climate Change</w:t>
            </w:r>
          </w:p>
          <w:p w14:paraId="5FCADDAC" w14:textId="77777777" w:rsidR="00DC040D" w:rsidRPr="00DC040D" w:rsidRDefault="00DC040D" w:rsidP="00DC040D">
            <w:pPr>
              <w:numPr>
                <w:ilvl w:val="0"/>
                <w:numId w:val="5"/>
              </w:numPr>
              <w:spacing w:after="0" w:line="240" w:lineRule="auto"/>
              <w:rPr>
                <w:rFonts w:ascii="Arial" w:eastAsiaTheme="minorHAnsi" w:hAnsi="Arial" w:cs="Arial"/>
                <w:sz w:val="20"/>
                <w:szCs w:val="20"/>
                <w:lang w:val="en-US"/>
              </w:rPr>
            </w:pPr>
            <w:r w:rsidRPr="00DC040D">
              <w:rPr>
                <w:rFonts w:ascii="Arial" w:eastAsiaTheme="minorHAnsi" w:hAnsi="Arial" w:cs="Arial"/>
                <w:sz w:val="20"/>
                <w:szCs w:val="20"/>
                <w:lang w:val="en-US"/>
              </w:rPr>
              <w:t>GHG inventory</w:t>
            </w:r>
          </w:p>
          <w:p w14:paraId="04A6FFA8" w14:textId="77777777" w:rsidR="00DC040D" w:rsidRPr="00DC040D" w:rsidRDefault="00DC040D" w:rsidP="00DC040D">
            <w:pPr>
              <w:numPr>
                <w:ilvl w:val="0"/>
                <w:numId w:val="5"/>
              </w:numPr>
              <w:spacing w:after="0" w:line="240" w:lineRule="auto"/>
              <w:rPr>
                <w:rFonts w:ascii="Arial" w:eastAsiaTheme="minorHAnsi" w:hAnsi="Arial" w:cs="Arial"/>
                <w:sz w:val="20"/>
                <w:szCs w:val="20"/>
                <w:lang w:val="en-US"/>
              </w:rPr>
            </w:pPr>
            <w:r w:rsidRPr="00DC040D">
              <w:rPr>
                <w:rFonts w:ascii="Arial" w:eastAsiaTheme="minorHAnsi" w:hAnsi="Arial" w:cs="Arial"/>
                <w:sz w:val="20"/>
                <w:szCs w:val="20"/>
                <w:lang w:val="en-US"/>
              </w:rPr>
              <w:t>Adaptation to existing climate changes</w:t>
            </w:r>
          </w:p>
          <w:p w14:paraId="15AA804A" w14:textId="77777777" w:rsidR="00DC040D" w:rsidRPr="00DC040D" w:rsidRDefault="00DC040D" w:rsidP="00DC040D">
            <w:pPr>
              <w:numPr>
                <w:ilvl w:val="0"/>
                <w:numId w:val="5"/>
              </w:numPr>
              <w:spacing w:after="0" w:line="240" w:lineRule="auto"/>
              <w:rPr>
                <w:rFonts w:ascii="Arial" w:eastAsiaTheme="minorHAnsi" w:hAnsi="Arial" w:cs="Arial"/>
                <w:sz w:val="20"/>
                <w:szCs w:val="20"/>
                <w:lang w:val="en-US"/>
              </w:rPr>
            </w:pPr>
            <w:r w:rsidRPr="00DC040D">
              <w:rPr>
                <w:rFonts w:ascii="Arial" w:eastAsiaTheme="minorHAnsi" w:hAnsi="Arial" w:cs="Arial"/>
                <w:sz w:val="20"/>
                <w:szCs w:val="20"/>
                <w:lang w:val="en-US"/>
              </w:rPr>
              <w:t>Reduction of greenhouse gas emissions</w:t>
            </w:r>
            <w:r w:rsidRPr="00DC040D">
              <w:rPr>
                <w:rFonts w:ascii="Arial" w:eastAsiaTheme="minorHAnsi" w:hAnsi="Arial" w:cs="Arial"/>
                <w:sz w:val="20"/>
                <w:szCs w:val="20"/>
                <w:lang w:val="en-US"/>
              </w:rPr>
              <w:br/>
            </w:r>
          </w:p>
          <w:p w14:paraId="49084976" w14:textId="77777777" w:rsidR="00DC040D" w:rsidRPr="00DC040D" w:rsidRDefault="00DC040D" w:rsidP="00DC040D">
            <w:pPr>
              <w:spacing w:after="0" w:line="240" w:lineRule="auto"/>
              <w:rPr>
                <w:rFonts w:ascii="Arial" w:eastAsiaTheme="minorHAnsi" w:hAnsi="Arial" w:cs="Arial"/>
                <w:i/>
                <w:sz w:val="20"/>
                <w:szCs w:val="20"/>
                <w:lang w:val="en-US"/>
              </w:rPr>
            </w:pPr>
            <w:r w:rsidRPr="00DC040D">
              <w:rPr>
                <w:rFonts w:ascii="Arial" w:eastAsiaTheme="minorHAnsi" w:hAnsi="Arial" w:cs="Arial"/>
                <w:i/>
                <w:sz w:val="20"/>
                <w:szCs w:val="20"/>
                <w:lang w:val="en-US"/>
              </w:rPr>
              <w:t>Andrea Muharemovic</w:t>
            </w:r>
          </w:p>
          <w:p w14:paraId="5DF6FEA5" w14:textId="77777777" w:rsidR="00DC040D" w:rsidRPr="00DC040D" w:rsidRDefault="00DC040D" w:rsidP="00DC040D">
            <w:pPr>
              <w:spacing w:after="0" w:line="240" w:lineRule="auto"/>
              <w:rPr>
                <w:rFonts w:ascii="Arial" w:eastAsiaTheme="minorHAnsi" w:hAnsi="Arial" w:cs="Arial"/>
                <w:i/>
                <w:sz w:val="20"/>
                <w:szCs w:val="20"/>
                <w:lang w:val="en-US"/>
              </w:rPr>
            </w:pPr>
            <w:r w:rsidRPr="00DC040D">
              <w:rPr>
                <w:rFonts w:ascii="Arial" w:eastAsiaTheme="minorHAnsi" w:hAnsi="Arial" w:cs="Arial"/>
                <w:i/>
                <w:sz w:val="20"/>
                <w:szCs w:val="20"/>
                <w:lang w:val="en-US"/>
              </w:rPr>
              <w:t>Prof. Goran Trbic</w:t>
            </w:r>
          </w:p>
          <w:p w14:paraId="6793E46B" w14:textId="77777777" w:rsidR="00DC040D" w:rsidRPr="00DC040D" w:rsidRDefault="00DC040D" w:rsidP="00DC040D">
            <w:pPr>
              <w:spacing w:after="0" w:line="240" w:lineRule="auto"/>
              <w:rPr>
                <w:rFonts w:ascii="Arial" w:eastAsiaTheme="minorHAnsi" w:hAnsi="Arial" w:cs="Arial"/>
                <w:i/>
                <w:sz w:val="20"/>
                <w:szCs w:val="20"/>
                <w:lang w:val="en-US"/>
              </w:rPr>
            </w:pPr>
            <w:r w:rsidRPr="00DC040D">
              <w:rPr>
                <w:rFonts w:ascii="Arial" w:eastAsiaTheme="minorHAnsi" w:hAnsi="Arial" w:cs="Arial"/>
                <w:i/>
                <w:sz w:val="20"/>
                <w:szCs w:val="20"/>
                <w:lang w:val="en-US"/>
              </w:rPr>
              <w:t>Samra Prasovic</w:t>
            </w:r>
          </w:p>
          <w:p w14:paraId="2FAECCF7" w14:textId="77777777" w:rsidR="00DC040D" w:rsidRPr="00DC040D" w:rsidRDefault="00DC040D" w:rsidP="00DC040D">
            <w:pPr>
              <w:spacing w:after="0" w:line="240" w:lineRule="auto"/>
              <w:ind w:left="720"/>
              <w:rPr>
                <w:rFonts w:ascii="Arial" w:eastAsiaTheme="minorHAnsi" w:hAnsi="Arial" w:cs="Arial"/>
                <w:sz w:val="20"/>
                <w:szCs w:val="20"/>
                <w:lang w:val="en-US"/>
              </w:rPr>
            </w:pPr>
          </w:p>
        </w:tc>
      </w:tr>
      <w:tr w:rsidR="00DC040D" w:rsidRPr="00DC040D" w14:paraId="43D6F27F" w14:textId="77777777" w:rsidTr="00DC040D">
        <w:tc>
          <w:tcPr>
            <w:tcW w:w="1795" w:type="dxa"/>
            <w:shd w:val="clear" w:color="auto" w:fill="auto"/>
          </w:tcPr>
          <w:p w14:paraId="1261394D"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bCs/>
                <w:sz w:val="20"/>
                <w:szCs w:val="20"/>
                <w:lang w:val="ru-RU" w:eastAsia="ru-RU"/>
              </w:rPr>
              <w:t>12:30 – 13:00</w:t>
            </w:r>
          </w:p>
        </w:tc>
        <w:tc>
          <w:tcPr>
            <w:tcW w:w="7745" w:type="dxa"/>
            <w:shd w:val="clear" w:color="auto" w:fill="auto"/>
            <w:vAlign w:val="center"/>
          </w:tcPr>
          <w:p w14:paraId="36E00961" w14:textId="77777777" w:rsidR="00DC040D" w:rsidRPr="00DC040D" w:rsidRDefault="00DC040D" w:rsidP="00DC040D">
            <w:pPr>
              <w:spacing w:after="0" w:line="240" w:lineRule="auto"/>
              <w:rPr>
                <w:rFonts w:ascii="Arial" w:eastAsiaTheme="minorHAnsi" w:hAnsi="Arial" w:cs="Arial"/>
                <w:b/>
                <w:sz w:val="20"/>
                <w:szCs w:val="20"/>
                <w:lang w:val="en-US"/>
              </w:rPr>
            </w:pPr>
            <w:r w:rsidRPr="00DC040D">
              <w:rPr>
                <w:rFonts w:ascii="Arial" w:eastAsiaTheme="minorHAnsi" w:hAnsi="Arial" w:cs="Arial"/>
                <w:b/>
                <w:sz w:val="20"/>
                <w:szCs w:val="20"/>
                <w:lang w:val="en-US"/>
              </w:rPr>
              <w:t xml:space="preserve">„Fourth National communication and Third Biennial Update Report under the UNFCCC“– presentations of project activities </w:t>
            </w:r>
          </w:p>
          <w:p w14:paraId="4BD48FE0" w14:textId="77777777" w:rsidR="00DC040D" w:rsidRPr="00DC040D" w:rsidRDefault="00DC040D" w:rsidP="00DC040D">
            <w:pPr>
              <w:spacing w:after="0" w:line="240" w:lineRule="auto"/>
              <w:rPr>
                <w:rFonts w:ascii="Arial" w:eastAsiaTheme="minorHAnsi" w:hAnsi="Arial" w:cs="Arial"/>
                <w:sz w:val="20"/>
                <w:szCs w:val="20"/>
                <w:lang w:val="en-US"/>
              </w:rPr>
            </w:pPr>
          </w:p>
          <w:p w14:paraId="34A062B6" w14:textId="77777777" w:rsidR="00DC040D" w:rsidRPr="00DC040D" w:rsidRDefault="00DC040D" w:rsidP="00DC040D">
            <w:pPr>
              <w:spacing w:after="0" w:line="240" w:lineRule="auto"/>
              <w:rPr>
                <w:rFonts w:ascii="Arial" w:eastAsiaTheme="minorHAnsi" w:hAnsi="Arial" w:cs="Arial"/>
                <w:i/>
                <w:sz w:val="20"/>
                <w:szCs w:val="20"/>
                <w:lang w:val="en-US"/>
              </w:rPr>
            </w:pPr>
            <w:r w:rsidRPr="00DC040D">
              <w:rPr>
                <w:rFonts w:ascii="Arial" w:eastAsiaTheme="minorHAnsi" w:hAnsi="Arial" w:cs="Arial"/>
                <w:i/>
                <w:sz w:val="20"/>
                <w:szCs w:val="20"/>
                <w:lang w:val="en-US"/>
              </w:rPr>
              <w:t>Raduska Cupac, UNDP</w:t>
            </w:r>
          </w:p>
          <w:p w14:paraId="07F7ADE6" w14:textId="77777777" w:rsidR="00DC040D" w:rsidRPr="00DC040D" w:rsidRDefault="00DC040D" w:rsidP="00DC040D">
            <w:pPr>
              <w:spacing w:after="0" w:line="240" w:lineRule="auto"/>
              <w:rPr>
                <w:rFonts w:ascii="Arial" w:eastAsiaTheme="minorHAnsi" w:hAnsi="Arial" w:cs="Arial"/>
                <w:sz w:val="20"/>
                <w:szCs w:val="20"/>
                <w:lang w:val="en-US"/>
              </w:rPr>
            </w:pPr>
          </w:p>
        </w:tc>
      </w:tr>
      <w:tr w:rsidR="00DC040D" w:rsidRPr="00DC040D" w14:paraId="764948E2" w14:textId="77777777" w:rsidTr="00DC040D">
        <w:tc>
          <w:tcPr>
            <w:tcW w:w="1795" w:type="dxa"/>
            <w:shd w:val="clear" w:color="auto" w:fill="auto"/>
          </w:tcPr>
          <w:p w14:paraId="2821D6D8"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bCs/>
                <w:sz w:val="20"/>
                <w:szCs w:val="20"/>
                <w:lang w:val="ru-RU" w:eastAsia="ru-RU"/>
              </w:rPr>
              <w:t>13:00 – 13:30</w:t>
            </w:r>
          </w:p>
        </w:tc>
        <w:tc>
          <w:tcPr>
            <w:tcW w:w="7745" w:type="dxa"/>
            <w:shd w:val="clear" w:color="auto" w:fill="auto"/>
          </w:tcPr>
          <w:p w14:paraId="353BD4BE"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Presentation of the Project: Catalyzing Environmental Finance for Low-Carbon Urban development</w:t>
            </w:r>
          </w:p>
          <w:p w14:paraId="535D404F" w14:textId="77777777" w:rsidR="00DC040D" w:rsidRPr="00DC040D" w:rsidRDefault="00DC040D" w:rsidP="00DC040D">
            <w:pPr>
              <w:numPr>
                <w:ilvl w:val="0"/>
                <w:numId w:val="6"/>
              </w:numPr>
              <w:spacing w:after="0" w:line="240" w:lineRule="auto"/>
              <w:contextualSpacing/>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Project components</w:t>
            </w:r>
          </w:p>
          <w:p w14:paraId="3B78F4E2" w14:textId="77777777" w:rsidR="00DC040D" w:rsidRPr="00DC040D" w:rsidRDefault="00DC040D" w:rsidP="00DC040D">
            <w:pPr>
              <w:numPr>
                <w:ilvl w:val="0"/>
                <w:numId w:val="6"/>
              </w:numPr>
              <w:spacing w:after="0" w:line="240" w:lineRule="auto"/>
              <w:contextualSpacing/>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Activities planned in cooperation with partners in Project implementation</w:t>
            </w:r>
          </w:p>
          <w:p w14:paraId="2A57684E" w14:textId="77777777" w:rsidR="00DC040D" w:rsidRPr="00DC040D" w:rsidRDefault="00DC040D" w:rsidP="00DC040D">
            <w:pPr>
              <w:spacing w:after="0" w:line="240" w:lineRule="auto"/>
              <w:rPr>
                <w:rFonts w:ascii="Arial" w:eastAsia="Times New Roman" w:hAnsi="Arial" w:cs="Arial"/>
                <w:i/>
                <w:sz w:val="20"/>
                <w:szCs w:val="20"/>
                <w:lang w:val="ru-RU" w:eastAsia="ru-RU"/>
              </w:rPr>
            </w:pPr>
            <w:r w:rsidRPr="00DC040D">
              <w:rPr>
                <w:rFonts w:ascii="Arial" w:eastAsia="Times New Roman" w:hAnsi="Arial" w:cs="Arial"/>
                <w:i/>
                <w:sz w:val="20"/>
                <w:szCs w:val="20"/>
                <w:lang w:val="ru-RU" w:eastAsia="ru-RU"/>
              </w:rPr>
              <w:t>Amila Selmanagic Bajrovic, UNDP</w:t>
            </w:r>
          </w:p>
        </w:tc>
      </w:tr>
      <w:tr w:rsidR="00DC040D" w:rsidRPr="00DC040D" w14:paraId="6D07E255" w14:textId="77777777" w:rsidTr="00DC040D">
        <w:tc>
          <w:tcPr>
            <w:tcW w:w="1795" w:type="dxa"/>
            <w:shd w:val="clear" w:color="auto" w:fill="auto"/>
          </w:tcPr>
          <w:p w14:paraId="747DEA0E" w14:textId="77777777" w:rsidR="00DC040D" w:rsidRPr="00DC040D" w:rsidRDefault="00DC040D" w:rsidP="00DC040D">
            <w:pPr>
              <w:spacing w:after="0" w:line="240" w:lineRule="auto"/>
              <w:rPr>
                <w:rFonts w:ascii="Arial" w:eastAsia="Times New Roman" w:hAnsi="Arial" w:cs="Arial"/>
                <w:b/>
                <w:bCs/>
                <w:sz w:val="20"/>
                <w:szCs w:val="20"/>
                <w:lang w:val="ru-RU" w:eastAsia="ru-RU"/>
              </w:rPr>
            </w:pPr>
            <w:r w:rsidRPr="00DC040D">
              <w:rPr>
                <w:rFonts w:ascii="Arial" w:eastAsia="Times New Roman" w:hAnsi="Arial" w:cs="Arial"/>
                <w:b/>
                <w:bCs/>
                <w:sz w:val="20"/>
                <w:szCs w:val="20"/>
                <w:lang w:val="ru-RU" w:eastAsia="ru-RU"/>
              </w:rPr>
              <w:t>14:00 – 14:30</w:t>
            </w:r>
          </w:p>
          <w:p w14:paraId="1D8900EA" w14:textId="77777777" w:rsidR="00DC040D" w:rsidRPr="00DC040D" w:rsidRDefault="00DC040D" w:rsidP="00DC040D">
            <w:pPr>
              <w:spacing w:after="0" w:line="240" w:lineRule="auto"/>
              <w:rPr>
                <w:rFonts w:ascii="Arial" w:eastAsia="Times New Roman" w:hAnsi="Arial" w:cs="Arial"/>
                <w:b/>
                <w:sz w:val="20"/>
                <w:szCs w:val="20"/>
                <w:lang w:val="ru-RU" w:eastAsia="ru-RU"/>
              </w:rPr>
            </w:pPr>
          </w:p>
        </w:tc>
        <w:tc>
          <w:tcPr>
            <w:tcW w:w="7745" w:type="dxa"/>
            <w:shd w:val="clear" w:color="auto" w:fill="auto"/>
          </w:tcPr>
          <w:p w14:paraId="2BF4E527"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Discussion</w:t>
            </w:r>
          </w:p>
        </w:tc>
      </w:tr>
      <w:tr w:rsidR="00DC040D" w:rsidRPr="00DC040D" w14:paraId="13F948E7" w14:textId="77777777" w:rsidTr="00DC040D">
        <w:tc>
          <w:tcPr>
            <w:tcW w:w="1795" w:type="dxa"/>
            <w:shd w:val="clear" w:color="auto" w:fill="auto"/>
          </w:tcPr>
          <w:p w14:paraId="6282B690" w14:textId="77777777" w:rsidR="00DC040D" w:rsidRPr="00DC040D" w:rsidRDefault="00DC040D" w:rsidP="00DC040D">
            <w:pPr>
              <w:spacing w:after="0" w:line="240" w:lineRule="auto"/>
              <w:rPr>
                <w:rFonts w:ascii="Arial" w:eastAsia="Times New Roman" w:hAnsi="Arial" w:cs="Arial"/>
                <w:b/>
                <w:bCs/>
                <w:sz w:val="20"/>
                <w:szCs w:val="20"/>
                <w:lang w:val="ru-RU" w:eastAsia="ru-RU"/>
              </w:rPr>
            </w:pPr>
            <w:r w:rsidRPr="00DC040D">
              <w:rPr>
                <w:rFonts w:ascii="Arial" w:eastAsia="Times New Roman" w:hAnsi="Arial" w:cs="Arial"/>
                <w:b/>
                <w:bCs/>
                <w:sz w:val="20"/>
                <w:szCs w:val="20"/>
                <w:lang w:val="ru-RU" w:eastAsia="ru-RU"/>
              </w:rPr>
              <w:lastRenderedPageBreak/>
              <w:t>14:30</w:t>
            </w:r>
          </w:p>
          <w:p w14:paraId="4BA28A81" w14:textId="77777777" w:rsidR="00DC040D" w:rsidRPr="00DC040D" w:rsidRDefault="00DC040D" w:rsidP="00DC040D">
            <w:pPr>
              <w:spacing w:after="0" w:line="240" w:lineRule="auto"/>
              <w:rPr>
                <w:rFonts w:ascii="Arial" w:eastAsia="Times New Roman" w:hAnsi="Arial" w:cs="Arial"/>
                <w:b/>
                <w:sz w:val="20"/>
                <w:szCs w:val="20"/>
                <w:lang w:val="ru-RU" w:eastAsia="ru-RU"/>
              </w:rPr>
            </w:pPr>
          </w:p>
        </w:tc>
        <w:tc>
          <w:tcPr>
            <w:tcW w:w="7745" w:type="dxa"/>
            <w:shd w:val="clear" w:color="auto" w:fill="auto"/>
          </w:tcPr>
          <w:p w14:paraId="35A848B0" w14:textId="77777777" w:rsidR="00DC040D" w:rsidRPr="00DC040D" w:rsidRDefault="00DC040D" w:rsidP="00DC040D">
            <w:pPr>
              <w:spacing w:after="0" w:line="240" w:lineRule="auto"/>
              <w:rPr>
                <w:rFonts w:ascii="Arial" w:eastAsia="Times New Roman" w:hAnsi="Arial" w:cs="Arial"/>
                <w:b/>
                <w:sz w:val="20"/>
                <w:szCs w:val="20"/>
                <w:lang w:val="ru-RU" w:eastAsia="ru-RU"/>
              </w:rPr>
            </w:pPr>
            <w:r w:rsidRPr="00DC040D">
              <w:rPr>
                <w:rFonts w:ascii="Arial" w:eastAsia="Times New Roman" w:hAnsi="Arial" w:cs="Arial"/>
                <w:b/>
                <w:sz w:val="20"/>
                <w:szCs w:val="20"/>
                <w:lang w:val="ru-RU" w:eastAsia="ru-RU"/>
              </w:rPr>
              <w:t>Lunch</w:t>
            </w:r>
          </w:p>
        </w:tc>
      </w:tr>
    </w:tbl>
    <w:p w14:paraId="5D6E8BE6" w14:textId="77777777" w:rsidR="00DC040D" w:rsidRPr="00DC040D" w:rsidRDefault="00DC040D" w:rsidP="00DC040D">
      <w:pPr>
        <w:spacing w:before="120" w:after="120" w:line="240" w:lineRule="auto"/>
        <w:jc w:val="both"/>
        <w:rPr>
          <w:rFonts w:ascii="Arial" w:eastAsia="Arial" w:hAnsi="Arial" w:cs="Arial"/>
          <w:sz w:val="20"/>
          <w:szCs w:val="20"/>
          <w:lang w:val="x-none"/>
        </w:rPr>
      </w:pPr>
    </w:p>
    <w:p w14:paraId="74F9E96B" w14:textId="77777777" w:rsidR="00DC040D" w:rsidRPr="00DC040D" w:rsidRDefault="00DC040D" w:rsidP="00DC040D">
      <w:pPr>
        <w:keepNext/>
        <w:spacing w:before="240" w:after="60" w:line="240" w:lineRule="auto"/>
        <w:ind w:left="708"/>
        <w:outlineLvl w:val="1"/>
        <w:rPr>
          <w:rFonts w:ascii="Arial" w:eastAsia="Times New Roman" w:hAnsi="Arial" w:cs="Arial"/>
          <w:b/>
          <w:bCs/>
          <w:iCs/>
          <w:sz w:val="24"/>
          <w:szCs w:val="24"/>
          <w:lang w:val="ru-RU" w:eastAsia="ru-RU"/>
        </w:rPr>
      </w:pPr>
      <w:bookmarkStart w:id="27" w:name="_Toc517728785"/>
      <w:r w:rsidRPr="00DC040D">
        <w:rPr>
          <w:rFonts w:ascii="Arial" w:eastAsia="Times New Roman" w:hAnsi="Arial" w:cs="Arial"/>
          <w:b/>
          <w:bCs/>
          <w:iCs/>
          <w:sz w:val="24"/>
          <w:szCs w:val="24"/>
          <w:lang w:val="ru-RU" w:eastAsia="ru-RU"/>
        </w:rPr>
        <w:t xml:space="preserve">Annex </w:t>
      </w:r>
      <w:r w:rsidRPr="00DC040D">
        <w:rPr>
          <w:rFonts w:ascii="Arial" w:eastAsia="Times New Roman" w:hAnsi="Arial" w:cs="Arial"/>
          <w:b/>
          <w:bCs/>
          <w:iCs/>
          <w:sz w:val="24"/>
          <w:szCs w:val="24"/>
          <w:lang w:val="en-US" w:eastAsia="ru-RU"/>
        </w:rPr>
        <w:t>II</w:t>
      </w:r>
      <w:r w:rsidRPr="00DC040D">
        <w:rPr>
          <w:rFonts w:ascii="Arial" w:eastAsia="Times New Roman" w:hAnsi="Arial" w:cs="Arial"/>
          <w:b/>
          <w:bCs/>
          <w:iCs/>
          <w:sz w:val="24"/>
          <w:szCs w:val="24"/>
          <w:lang w:val="ru-RU" w:eastAsia="ru-RU"/>
        </w:rPr>
        <w:t>:</w:t>
      </w:r>
      <w:r w:rsidRPr="00DC040D">
        <w:rPr>
          <w:rFonts w:ascii="Arial" w:eastAsia="Times New Roman" w:hAnsi="Arial" w:cs="Arial"/>
          <w:b/>
          <w:bCs/>
          <w:iCs/>
          <w:sz w:val="24"/>
          <w:szCs w:val="24"/>
          <w:lang w:val="ru-RU" w:eastAsia="ru-RU"/>
        </w:rPr>
        <w:tab/>
      </w:r>
      <w:r w:rsidRPr="00DC040D">
        <w:rPr>
          <w:rFonts w:ascii="Arial" w:eastAsia="Times New Roman" w:hAnsi="Arial" w:cs="Arial"/>
          <w:b/>
          <w:bCs/>
          <w:iCs/>
          <w:sz w:val="24"/>
          <w:szCs w:val="24"/>
          <w:lang w:val="en-US" w:eastAsia="ru-RU"/>
        </w:rPr>
        <w:t>List of participants, IW 28 May 2018</w:t>
      </w:r>
      <w:bookmarkEnd w:id="27"/>
      <w:r w:rsidRPr="00DC040D">
        <w:rPr>
          <w:rFonts w:ascii="Arial" w:eastAsia="Times New Roman" w:hAnsi="Arial" w:cs="Arial"/>
          <w:b/>
          <w:bCs/>
          <w:iCs/>
          <w:sz w:val="24"/>
          <w:szCs w:val="24"/>
          <w:lang w:val="ru-RU" w:eastAsia="ru-RU"/>
        </w:rPr>
        <w:t xml:space="preserve"> </w:t>
      </w:r>
    </w:p>
    <w:p w14:paraId="327C992B" w14:textId="77777777" w:rsidR="00DC040D" w:rsidRPr="00DC040D" w:rsidRDefault="00DC040D" w:rsidP="00DC040D">
      <w:pPr>
        <w:spacing w:after="0" w:line="240" w:lineRule="auto"/>
        <w:rPr>
          <w:rFonts w:ascii="Times New Roman" w:eastAsia="Times New Roman" w:hAnsi="Times New Roman"/>
          <w:sz w:val="24"/>
          <w:szCs w:val="24"/>
          <w:lang w:val="ru-RU" w:eastAsia="ru-RU"/>
        </w:rPr>
      </w:pPr>
    </w:p>
    <w:p w14:paraId="770C571E" w14:textId="77777777" w:rsidR="00A86A8E" w:rsidRPr="00DC040D" w:rsidRDefault="00A86A8E" w:rsidP="00A86A8E">
      <w:pPr>
        <w:spacing w:after="0" w:line="240" w:lineRule="auto"/>
        <w:rPr>
          <w:rFonts w:ascii="Arial" w:eastAsia="Times New Roman" w:hAnsi="Arial" w:cs="Arial"/>
          <w:sz w:val="20"/>
          <w:szCs w:val="20"/>
          <w:lang w:val="ru-RU" w:eastAsia="ru-RU"/>
        </w:rPr>
      </w:pPr>
      <w:r w:rsidRPr="00DC040D">
        <w:rPr>
          <w:rFonts w:ascii="Arial" w:eastAsia="Times New Roman" w:hAnsi="Arial" w:cs="Arial"/>
          <w:sz w:val="20"/>
          <w:szCs w:val="20"/>
          <w:lang w:val="en-US" w:eastAsia="ru-RU"/>
        </w:rPr>
        <w:t>Please see attached Annex II, as a separate .pdf document.</w:t>
      </w:r>
    </w:p>
    <w:p w14:paraId="16ACD94D" w14:textId="6F587A36" w:rsidR="00DC040D" w:rsidRPr="00DC040D" w:rsidRDefault="00DC040D" w:rsidP="00DC040D">
      <w:pPr>
        <w:keepNext/>
        <w:spacing w:before="240" w:after="60" w:line="240" w:lineRule="auto"/>
        <w:ind w:left="708"/>
        <w:outlineLvl w:val="1"/>
        <w:rPr>
          <w:rFonts w:ascii="Arial" w:eastAsia="Times New Roman" w:hAnsi="Arial" w:cs="Arial"/>
          <w:b/>
          <w:bCs/>
          <w:iCs/>
          <w:sz w:val="24"/>
          <w:szCs w:val="24"/>
          <w:lang w:val="ru-RU" w:eastAsia="ru-RU"/>
        </w:rPr>
      </w:pPr>
      <w:bookmarkStart w:id="28" w:name="_Toc517728786"/>
      <w:r w:rsidRPr="00DC040D">
        <w:rPr>
          <w:rFonts w:ascii="Arial" w:eastAsia="Times New Roman" w:hAnsi="Arial" w:cs="Arial"/>
          <w:b/>
          <w:bCs/>
          <w:iCs/>
          <w:sz w:val="24"/>
          <w:szCs w:val="24"/>
          <w:lang w:val="ru-RU" w:eastAsia="ru-RU"/>
        </w:rPr>
        <w:t>Annex II</w:t>
      </w:r>
      <w:r w:rsidRPr="00DC040D">
        <w:rPr>
          <w:rFonts w:ascii="Arial" w:eastAsia="Times New Roman" w:hAnsi="Arial" w:cs="Arial"/>
          <w:b/>
          <w:bCs/>
          <w:iCs/>
          <w:sz w:val="24"/>
          <w:szCs w:val="24"/>
          <w:lang w:val="en-US" w:eastAsia="ru-RU"/>
        </w:rPr>
        <w:t>I</w:t>
      </w:r>
      <w:r w:rsidRPr="00DC040D">
        <w:rPr>
          <w:rFonts w:ascii="Arial" w:eastAsia="Times New Roman" w:hAnsi="Arial" w:cs="Arial"/>
          <w:b/>
          <w:bCs/>
          <w:iCs/>
          <w:sz w:val="24"/>
          <w:szCs w:val="24"/>
          <w:lang w:val="ru-RU" w:eastAsia="ru-RU"/>
        </w:rPr>
        <w:t>:</w:t>
      </w:r>
      <w:r w:rsidRPr="00DC040D">
        <w:rPr>
          <w:rFonts w:ascii="Arial" w:eastAsia="Times New Roman" w:hAnsi="Arial" w:cs="Arial"/>
          <w:b/>
          <w:bCs/>
          <w:iCs/>
          <w:sz w:val="24"/>
          <w:szCs w:val="24"/>
          <w:lang w:val="ru-RU" w:eastAsia="ru-RU"/>
        </w:rPr>
        <w:tab/>
      </w:r>
      <w:r w:rsidRPr="00DC040D">
        <w:rPr>
          <w:rFonts w:ascii="Arial" w:eastAsia="Times New Roman" w:hAnsi="Arial" w:cs="Arial"/>
          <w:b/>
          <w:bCs/>
          <w:iCs/>
          <w:sz w:val="24"/>
          <w:szCs w:val="24"/>
          <w:lang w:val="en-US" w:eastAsia="ru-RU"/>
        </w:rPr>
        <w:t xml:space="preserve">Budget revision – </w:t>
      </w:r>
      <w:r w:rsidR="000D4869">
        <w:rPr>
          <w:rFonts w:ascii="Arial" w:eastAsia="Times New Roman" w:hAnsi="Arial" w:cs="Arial"/>
          <w:b/>
          <w:bCs/>
          <w:iCs/>
          <w:sz w:val="24"/>
          <w:szCs w:val="24"/>
          <w:lang w:val="en-US" w:eastAsia="ru-RU"/>
        </w:rPr>
        <w:t>Apr 2018</w:t>
      </w:r>
      <w:bookmarkEnd w:id="28"/>
    </w:p>
    <w:p w14:paraId="0019118E" w14:textId="77777777" w:rsidR="00DC040D" w:rsidRPr="00DC040D" w:rsidRDefault="00DC040D" w:rsidP="00DC040D">
      <w:pPr>
        <w:spacing w:after="0" w:line="240" w:lineRule="auto"/>
        <w:rPr>
          <w:rFonts w:ascii="Arial" w:eastAsia="Times New Roman" w:hAnsi="Arial" w:cs="Arial"/>
          <w:sz w:val="20"/>
          <w:szCs w:val="20"/>
          <w:lang w:val="en-US" w:eastAsia="ru-RU"/>
        </w:rPr>
      </w:pPr>
    </w:p>
    <w:p w14:paraId="5CC31900" w14:textId="77777777" w:rsidR="00DC040D" w:rsidRPr="00DC040D" w:rsidRDefault="00DC040D" w:rsidP="00DC040D">
      <w:pPr>
        <w:spacing w:after="0" w:line="240" w:lineRule="auto"/>
        <w:rPr>
          <w:rFonts w:ascii="Arial" w:eastAsia="Times New Roman" w:hAnsi="Arial" w:cs="Arial"/>
          <w:sz w:val="20"/>
          <w:szCs w:val="20"/>
          <w:lang w:val="en-US" w:eastAsia="ru-RU"/>
        </w:rPr>
      </w:pPr>
      <w:r w:rsidRPr="00DC040D">
        <w:rPr>
          <w:rFonts w:ascii="Arial" w:eastAsia="Times New Roman" w:hAnsi="Arial" w:cs="Arial"/>
          <w:sz w:val="20"/>
          <w:szCs w:val="20"/>
          <w:lang w:val="en-US" w:eastAsia="ru-RU"/>
        </w:rPr>
        <w:t>Please see attached Annex III, as a separate document.</w:t>
      </w:r>
    </w:p>
    <w:p w14:paraId="43A2F97B" w14:textId="77777777" w:rsidR="00DC040D" w:rsidRPr="00DC040D" w:rsidRDefault="00DC040D" w:rsidP="00DC040D">
      <w:pPr>
        <w:spacing w:after="0" w:line="240" w:lineRule="auto"/>
        <w:rPr>
          <w:rFonts w:ascii="Arial" w:eastAsia="Times New Roman" w:hAnsi="Arial" w:cs="Arial"/>
          <w:sz w:val="20"/>
          <w:szCs w:val="20"/>
          <w:lang w:val="ru-RU" w:eastAsia="ru-RU"/>
        </w:rPr>
      </w:pPr>
    </w:p>
    <w:p w14:paraId="5E49BB0C" w14:textId="77777777" w:rsidR="00DC040D" w:rsidRPr="00DC040D" w:rsidRDefault="00DC040D" w:rsidP="00DC040D">
      <w:pPr>
        <w:keepNext/>
        <w:spacing w:before="240" w:after="60" w:line="240" w:lineRule="auto"/>
        <w:outlineLvl w:val="1"/>
        <w:rPr>
          <w:rFonts w:ascii="Arial" w:eastAsiaTheme="minorEastAsia" w:hAnsi="Arial" w:cs="Arial"/>
          <w:b/>
          <w:kern w:val="28"/>
          <w:sz w:val="24"/>
          <w:szCs w:val="24"/>
          <w:lang w:val="en-US"/>
        </w:rPr>
      </w:pPr>
      <w:bookmarkStart w:id="29" w:name="_Toc517728787"/>
      <w:r w:rsidRPr="00DC040D">
        <w:rPr>
          <w:rFonts w:ascii="Arial" w:eastAsiaTheme="minorEastAsia" w:hAnsi="Arial" w:cs="Arial"/>
          <w:b/>
          <w:kern w:val="28"/>
          <w:sz w:val="24"/>
          <w:szCs w:val="24"/>
          <w:lang w:val="en-US"/>
        </w:rPr>
        <w:t>Annex IV – Terms of Reference for Key Experts</w:t>
      </w:r>
      <w:bookmarkEnd w:id="29"/>
      <w:r w:rsidRPr="00DC040D">
        <w:rPr>
          <w:rFonts w:ascii="Arial" w:eastAsiaTheme="minorEastAsia" w:hAnsi="Arial" w:cs="Arial"/>
          <w:b/>
          <w:kern w:val="28"/>
          <w:sz w:val="24"/>
          <w:szCs w:val="24"/>
          <w:lang w:val="en-US"/>
        </w:rPr>
        <w:t xml:space="preserve"> </w:t>
      </w:r>
    </w:p>
    <w:p w14:paraId="4D99B39E" w14:textId="77777777" w:rsidR="00DC040D" w:rsidRPr="00DC040D" w:rsidRDefault="00DC040D" w:rsidP="00DC040D">
      <w:pPr>
        <w:spacing w:before="120" w:after="120" w:line="240" w:lineRule="auto"/>
        <w:jc w:val="both"/>
        <w:rPr>
          <w:rFonts w:ascii="Arial" w:eastAsia="Arial" w:hAnsi="Arial" w:cs="Arial"/>
          <w:sz w:val="20"/>
          <w:szCs w:val="20"/>
          <w:lang w:val="en-US"/>
        </w:rPr>
      </w:pPr>
    </w:p>
    <w:p w14:paraId="1C8CA2B2" w14:textId="77777777" w:rsidR="00DC040D" w:rsidRPr="00DC040D" w:rsidRDefault="00DC040D" w:rsidP="00DC040D">
      <w:pPr>
        <w:spacing w:after="60" w:line="240" w:lineRule="auto"/>
        <w:jc w:val="both"/>
        <w:rPr>
          <w:rFonts w:ascii="Arial" w:eastAsia="Times New Roman" w:hAnsi="Arial" w:cs="Arial"/>
          <w:b/>
          <w:lang w:val="en-US"/>
        </w:rPr>
      </w:pPr>
      <w:r w:rsidRPr="00DC040D">
        <w:rPr>
          <w:rFonts w:ascii="Arial" w:eastAsia="Times New Roman" w:hAnsi="Arial" w:cs="Arial"/>
          <w:b/>
          <w:lang w:val="en-US"/>
        </w:rPr>
        <w:t>GHG Inventory Team Leader</w:t>
      </w:r>
    </w:p>
    <w:p w14:paraId="5A4A4886" w14:textId="77777777" w:rsidR="00DC040D" w:rsidRPr="00DC040D" w:rsidRDefault="00DC040D" w:rsidP="00DC040D">
      <w:pPr>
        <w:spacing w:after="60" w:line="240" w:lineRule="auto"/>
        <w:jc w:val="both"/>
        <w:rPr>
          <w:rFonts w:asciiTheme="minorHAnsi" w:eastAsia="Times New Roman" w:hAnsiTheme="minorHAnsi" w:cstheme="minorHAnsi"/>
          <w:lang w:val="en-US"/>
        </w:rPr>
      </w:pPr>
    </w:p>
    <w:p w14:paraId="6ECD2FEB" w14:textId="77777777" w:rsidR="00DC040D" w:rsidRPr="00DC040D" w:rsidRDefault="00DC040D" w:rsidP="00DC040D">
      <w:p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The GHG Team Leader should work in consultation with and under the guidance and supervision of the Project Manager (PM) and Project coordinator to develop GHG inventory for FBiH and compile overall inventory for Bosnia and Herzegovina. Specifically, his\her responsibilities are but not limited to the following:</w:t>
      </w:r>
    </w:p>
    <w:p w14:paraId="50B43225" w14:textId="77777777" w:rsidR="00DC040D" w:rsidRPr="00DC040D" w:rsidRDefault="00DC040D" w:rsidP="00DC040D">
      <w:pPr>
        <w:spacing w:after="60" w:line="240" w:lineRule="auto"/>
        <w:jc w:val="both"/>
        <w:rPr>
          <w:rFonts w:ascii="Arial" w:eastAsia="Times New Roman" w:hAnsi="Arial" w:cs="Arial"/>
          <w:sz w:val="20"/>
          <w:szCs w:val="20"/>
          <w:lang w:val="en-US"/>
        </w:rPr>
      </w:pPr>
    </w:p>
    <w:p w14:paraId="2BF4A550"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Prepares a detailed work-plan for GHG activities on the basis of the Project document;</w:t>
      </w:r>
    </w:p>
    <w:p w14:paraId="6376A8CE"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 xml:space="preserve">Develops the scope of work and respective terms of reference for the expert work; </w:t>
      </w:r>
    </w:p>
    <w:p w14:paraId="5A36D042"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Leads and oversees the GHG project activities;</w:t>
      </w:r>
    </w:p>
    <w:p w14:paraId="03E063A0"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Leads the data collection process, including surveys;</w:t>
      </w:r>
    </w:p>
    <w:p w14:paraId="525A96F7"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 xml:space="preserve">Control completeness and accuracy of data submitted per sectors </w:t>
      </w:r>
    </w:p>
    <w:p w14:paraId="785E5127"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Identify training needs in GHG inventory and organize and conduct relevant training and workshops;</w:t>
      </w:r>
    </w:p>
    <w:p w14:paraId="555C33B0"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Review and update QA/QC plan</w:t>
      </w:r>
    </w:p>
    <w:p w14:paraId="4D37BDC7"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Identifies gaps and key sectors for GHG inventory;</w:t>
      </w:r>
    </w:p>
    <w:p w14:paraId="6E786923"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Drafts a GHG Inventory with supporting technical documentation, circulate it for review and incorporates comments;</w:t>
      </w:r>
    </w:p>
    <w:p w14:paraId="1C66487F"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 xml:space="preserve">Finalize the respective chapter of the FNC along with the respective part of executive summary; </w:t>
      </w:r>
    </w:p>
    <w:p w14:paraId="1AF7EF74"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 xml:space="preserve">Archives and documents all data; </w:t>
      </w:r>
    </w:p>
    <w:p w14:paraId="34A9FB46"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 xml:space="preserve">Ensure the timely and effective management of the activities as scheduled; </w:t>
      </w:r>
    </w:p>
    <w:p w14:paraId="781986DD"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Provides quarterly progress report to the PC and PM;</w:t>
      </w:r>
    </w:p>
    <w:p w14:paraId="0657D5B5"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Prepares progress reports for Project board at least twice a year.</w:t>
      </w:r>
    </w:p>
    <w:p w14:paraId="72AE3952"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Drafts a chapter on GHG inventory, circulates it for review and incorporates comments;</w:t>
      </w:r>
    </w:p>
    <w:p w14:paraId="20DA0450" w14:textId="77777777" w:rsidR="00DC040D" w:rsidRPr="00DC040D" w:rsidRDefault="00DC040D" w:rsidP="00DC040D">
      <w:pPr>
        <w:numPr>
          <w:ilvl w:val="0"/>
          <w:numId w:val="3"/>
        </w:numPr>
        <w:spacing w:after="6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Finalize the respective chapters of the FNC and TBUR along with the respective part of executive summary.</w:t>
      </w:r>
    </w:p>
    <w:p w14:paraId="66E43EE9" w14:textId="77777777" w:rsidR="00DC040D" w:rsidRPr="00DC040D" w:rsidRDefault="00DC040D" w:rsidP="00DC040D">
      <w:pPr>
        <w:spacing w:after="60" w:line="240" w:lineRule="auto"/>
        <w:ind w:left="720"/>
        <w:rPr>
          <w:rFonts w:ascii="Arial" w:eastAsia="MS Mincho" w:hAnsi="Arial" w:cs="Arial"/>
          <w:sz w:val="20"/>
          <w:szCs w:val="20"/>
          <w:lang w:val="en-US"/>
        </w:rPr>
      </w:pPr>
    </w:p>
    <w:p w14:paraId="5D4E6648" w14:textId="77777777" w:rsidR="00DC040D" w:rsidRPr="00DC040D" w:rsidRDefault="00DC040D" w:rsidP="00DC040D">
      <w:pPr>
        <w:spacing w:after="0" w:line="240" w:lineRule="auto"/>
        <w:rPr>
          <w:rFonts w:ascii="Arial" w:eastAsia="Times New Roman" w:hAnsi="Arial" w:cs="Arial"/>
          <w:sz w:val="20"/>
          <w:szCs w:val="20"/>
          <w:lang w:val="en-US"/>
        </w:rPr>
      </w:pPr>
      <w:r w:rsidRPr="00DC040D">
        <w:rPr>
          <w:rFonts w:ascii="Arial" w:eastAsia="Times New Roman" w:hAnsi="Arial" w:cs="Arial"/>
          <w:sz w:val="20"/>
          <w:szCs w:val="20"/>
          <w:lang w:val="en-US"/>
        </w:rPr>
        <w:t xml:space="preserve">The consultant is responsible for the following deliverables: </w:t>
      </w:r>
    </w:p>
    <w:p w14:paraId="23B6B8BE" w14:textId="77777777" w:rsidR="00DC040D" w:rsidRPr="00DC040D" w:rsidRDefault="00DC040D" w:rsidP="00DC040D">
      <w:pPr>
        <w:spacing w:after="0" w:line="240" w:lineRule="auto"/>
        <w:rPr>
          <w:rFonts w:ascii="Times New Roman" w:eastAsia="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1422"/>
        <w:gridCol w:w="1470"/>
      </w:tblGrid>
      <w:tr w:rsidR="00DC040D" w:rsidRPr="00DC040D" w14:paraId="4604F017" w14:textId="77777777" w:rsidTr="00DC040D">
        <w:tc>
          <w:tcPr>
            <w:tcW w:w="4730" w:type="dxa"/>
            <w:shd w:val="clear" w:color="auto" w:fill="BFBFBF"/>
          </w:tcPr>
          <w:p w14:paraId="33DA09A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Deliverable / outputs</w:t>
            </w:r>
          </w:p>
        </w:tc>
        <w:tc>
          <w:tcPr>
            <w:tcW w:w="1422" w:type="dxa"/>
            <w:shd w:val="clear" w:color="auto" w:fill="BFBFBF"/>
          </w:tcPr>
          <w:p w14:paraId="4EB1CB3F"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 of days per task</w:t>
            </w:r>
          </w:p>
        </w:tc>
        <w:tc>
          <w:tcPr>
            <w:tcW w:w="1470" w:type="dxa"/>
            <w:shd w:val="clear" w:color="auto" w:fill="BFBFBF"/>
          </w:tcPr>
          <w:p w14:paraId="15CF1FD5"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Due date</w:t>
            </w:r>
          </w:p>
        </w:tc>
      </w:tr>
      <w:tr w:rsidR="00DC040D" w:rsidRPr="00DC040D" w14:paraId="1F7D88FA" w14:textId="77777777" w:rsidTr="00DC040D">
        <w:tc>
          <w:tcPr>
            <w:tcW w:w="4730" w:type="dxa"/>
          </w:tcPr>
          <w:p w14:paraId="467B87A9" w14:textId="77777777" w:rsidR="00DC040D" w:rsidRPr="00DC040D" w:rsidRDefault="00DC040D" w:rsidP="00DC040D">
            <w:pPr>
              <w:numPr>
                <w:ilvl w:val="0"/>
                <w:numId w:val="2"/>
              </w:numPr>
              <w:spacing w:before="60" w:after="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Detailed work-plan for GHG inventory exercise on the basis of the overall project work plan developed</w:t>
            </w:r>
          </w:p>
        </w:tc>
        <w:tc>
          <w:tcPr>
            <w:tcW w:w="1422" w:type="dxa"/>
          </w:tcPr>
          <w:p w14:paraId="0C10280D" w14:textId="77777777" w:rsidR="00DC040D" w:rsidRPr="00DC040D" w:rsidRDefault="00DC040D" w:rsidP="00DC040D">
            <w:pPr>
              <w:spacing w:after="60"/>
              <w:jc w:val="center"/>
              <w:rPr>
                <w:rFonts w:ascii="Arial" w:eastAsia="Times New Roman" w:hAnsi="Arial" w:cs="Arial"/>
                <w:sz w:val="20"/>
                <w:szCs w:val="20"/>
                <w:lang w:val="en-US"/>
              </w:rPr>
            </w:pPr>
          </w:p>
          <w:p w14:paraId="62DD4367"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w:t>
            </w:r>
          </w:p>
        </w:tc>
        <w:tc>
          <w:tcPr>
            <w:tcW w:w="1470" w:type="dxa"/>
            <w:vAlign w:val="center"/>
          </w:tcPr>
          <w:p w14:paraId="5D6FA799"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31 Aug 2018</w:t>
            </w:r>
          </w:p>
        </w:tc>
      </w:tr>
      <w:tr w:rsidR="00DC040D" w:rsidRPr="00DC040D" w14:paraId="3D6566F0" w14:textId="77777777" w:rsidTr="00DC040D">
        <w:trPr>
          <w:trHeight w:val="501"/>
        </w:trPr>
        <w:tc>
          <w:tcPr>
            <w:tcW w:w="4730" w:type="dxa"/>
          </w:tcPr>
          <w:p w14:paraId="2DFCA3FB" w14:textId="77777777" w:rsidR="00DC040D" w:rsidRPr="00DC040D" w:rsidRDefault="00DC040D" w:rsidP="00DC040D">
            <w:pPr>
              <w:numPr>
                <w:ilvl w:val="0"/>
                <w:numId w:val="2"/>
              </w:numPr>
              <w:spacing w:before="60" w:after="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lastRenderedPageBreak/>
              <w:t>Activity data in all sectors collected, key sources identified for GHG inventory 2015-2016</w:t>
            </w:r>
          </w:p>
        </w:tc>
        <w:tc>
          <w:tcPr>
            <w:tcW w:w="1422" w:type="dxa"/>
          </w:tcPr>
          <w:p w14:paraId="502BA0C2"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5</w:t>
            </w:r>
          </w:p>
        </w:tc>
        <w:tc>
          <w:tcPr>
            <w:tcW w:w="1470" w:type="dxa"/>
          </w:tcPr>
          <w:p w14:paraId="34C324BE" w14:textId="77777777" w:rsidR="00DC040D" w:rsidRPr="00DC040D" w:rsidRDefault="00DC040D" w:rsidP="00DC040D">
            <w:pPr>
              <w:spacing w:after="0"/>
              <w:jc w:val="center"/>
              <w:rPr>
                <w:rFonts w:ascii="Arial" w:eastAsia="Times New Roman" w:hAnsi="Arial" w:cs="Arial"/>
                <w:sz w:val="20"/>
                <w:szCs w:val="20"/>
                <w:lang w:val="en-US"/>
              </w:rPr>
            </w:pPr>
            <w:r w:rsidRPr="00DC040D">
              <w:rPr>
                <w:rFonts w:ascii="Arial" w:eastAsia="Times New Roman" w:hAnsi="Arial" w:cs="Arial"/>
                <w:sz w:val="20"/>
                <w:szCs w:val="20"/>
                <w:lang w:val="en-US"/>
              </w:rPr>
              <w:t>15 Dec 2018</w:t>
            </w:r>
          </w:p>
        </w:tc>
      </w:tr>
      <w:tr w:rsidR="00DC040D" w:rsidRPr="00DC040D" w14:paraId="1546CB3D" w14:textId="77777777" w:rsidTr="00DC040D">
        <w:trPr>
          <w:trHeight w:val="465"/>
        </w:trPr>
        <w:tc>
          <w:tcPr>
            <w:tcW w:w="4730" w:type="dxa"/>
          </w:tcPr>
          <w:p w14:paraId="762ADDD3" w14:textId="77777777" w:rsidR="00DC040D" w:rsidRPr="00DC040D" w:rsidRDefault="00DC040D" w:rsidP="00DC040D">
            <w:pPr>
              <w:numPr>
                <w:ilvl w:val="0"/>
                <w:numId w:val="2"/>
              </w:numPr>
              <w:spacing w:before="60" w:after="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GHG inventory 2015-2016 with uncertainty analysis completed</w:t>
            </w:r>
          </w:p>
        </w:tc>
        <w:tc>
          <w:tcPr>
            <w:tcW w:w="1422" w:type="dxa"/>
          </w:tcPr>
          <w:p w14:paraId="658CE348"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25</w:t>
            </w:r>
          </w:p>
        </w:tc>
        <w:tc>
          <w:tcPr>
            <w:tcW w:w="1470" w:type="dxa"/>
          </w:tcPr>
          <w:p w14:paraId="68F83644" w14:textId="77777777" w:rsidR="00DC040D" w:rsidRPr="00DC040D" w:rsidRDefault="00DC040D" w:rsidP="00DC040D">
            <w:pPr>
              <w:spacing w:after="0"/>
              <w:jc w:val="center"/>
              <w:rPr>
                <w:rFonts w:ascii="Arial" w:eastAsia="Times New Roman" w:hAnsi="Arial" w:cs="Arial"/>
                <w:sz w:val="20"/>
                <w:szCs w:val="20"/>
                <w:lang w:val="en-US"/>
              </w:rPr>
            </w:pPr>
            <w:r w:rsidRPr="00DC040D">
              <w:rPr>
                <w:rFonts w:ascii="Arial" w:eastAsia="Times New Roman" w:hAnsi="Arial" w:cs="Arial"/>
                <w:sz w:val="20"/>
                <w:szCs w:val="20"/>
                <w:lang w:val="en-US"/>
              </w:rPr>
              <w:t>30 Apr 2019</w:t>
            </w:r>
          </w:p>
        </w:tc>
      </w:tr>
      <w:tr w:rsidR="00DC040D" w:rsidRPr="00DC040D" w14:paraId="3DF9135F" w14:textId="77777777" w:rsidTr="00DC040D">
        <w:tc>
          <w:tcPr>
            <w:tcW w:w="4730" w:type="dxa"/>
          </w:tcPr>
          <w:p w14:paraId="57EF924A" w14:textId="77777777" w:rsidR="00DC040D" w:rsidRPr="00DC040D" w:rsidRDefault="00DC040D" w:rsidP="00DC040D">
            <w:pPr>
              <w:numPr>
                <w:ilvl w:val="0"/>
                <w:numId w:val="2"/>
              </w:numPr>
              <w:spacing w:after="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Specific training needs in GHG inventory identified </w:t>
            </w:r>
          </w:p>
          <w:p w14:paraId="1CCC0464" w14:textId="77777777" w:rsidR="00DC040D" w:rsidRPr="00DC040D" w:rsidRDefault="00DC040D" w:rsidP="00DC040D">
            <w:pPr>
              <w:spacing w:after="0"/>
              <w:ind w:left="426"/>
              <w:jc w:val="both"/>
              <w:rPr>
                <w:rFonts w:ascii="Arial" w:eastAsia="Times New Roman" w:hAnsi="Arial" w:cs="Arial"/>
                <w:sz w:val="20"/>
                <w:szCs w:val="20"/>
                <w:lang w:val="en-US"/>
              </w:rPr>
            </w:pPr>
            <w:r w:rsidRPr="00DC040D">
              <w:rPr>
                <w:rFonts w:ascii="Arial" w:eastAsia="Times New Roman" w:hAnsi="Arial" w:cs="Arial"/>
                <w:sz w:val="20"/>
                <w:szCs w:val="20"/>
                <w:lang w:val="en-US"/>
              </w:rPr>
              <w:t>QA/QC plan updated</w:t>
            </w:r>
          </w:p>
        </w:tc>
        <w:tc>
          <w:tcPr>
            <w:tcW w:w="1422" w:type="dxa"/>
          </w:tcPr>
          <w:p w14:paraId="59D12C32"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10</w:t>
            </w:r>
          </w:p>
        </w:tc>
        <w:tc>
          <w:tcPr>
            <w:tcW w:w="1470" w:type="dxa"/>
          </w:tcPr>
          <w:p w14:paraId="48995906" w14:textId="77777777" w:rsidR="00DC040D" w:rsidRPr="00DC040D" w:rsidRDefault="00DC040D" w:rsidP="00DC040D">
            <w:pPr>
              <w:spacing w:after="0"/>
              <w:jc w:val="center"/>
              <w:rPr>
                <w:rFonts w:ascii="Arial" w:eastAsia="Times New Roman" w:hAnsi="Arial" w:cs="Arial"/>
                <w:sz w:val="20"/>
                <w:szCs w:val="20"/>
                <w:lang w:val="en-US"/>
              </w:rPr>
            </w:pPr>
            <w:r w:rsidRPr="00DC040D">
              <w:rPr>
                <w:rFonts w:ascii="Arial" w:eastAsia="Times New Roman" w:hAnsi="Arial" w:cs="Arial"/>
                <w:sz w:val="20"/>
                <w:szCs w:val="20"/>
                <w:lang w:val="en-US"/>
              </w:rPr>
              <w:t>30 Sept 2019</w:t>
            </w:r>
          </w:p>
        </w:tc>
      </w:tr>
      <w:tr w:rsidR="00DC040D" w:rsidRPr="00DC040D" w14:paraId="7970F8A9" w14:textId="77777777" w:rsidTr="00DC040D">
        <w:tc>
          <w:tcPr>
            <w:tcW w:w="4730" w:type="dxa"/>
          </w:tcPr>
          <w:p w14:paraId="1768F556" w14:textId="77777777" w:rsidR="00DC040D" w:rsidRPr="00DC040D" w:rsidRDefault="00DC040D" w:rsidP="00DC040D">
            <w:pPr>
              <w:numPr>
                <w:ilvl w:val="0"/>
                <w:numId w:val="2"/>
              </w:numPr>
              <w:spacing w:after="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Draft chapter submitted for internal and external review</w:t>
            </w:r>
          </w:p>
        </w:tc>
        <w:tc>
          <w:tcPr>
            <w:tcW w:w="1422" w:type="dxa"/>
          </w:tcPr>
          <w:p w14:paraId="3098A535"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5</w:t>
            </w:r>
          </w:p>
        </w:tc>
        <w:tc>
          <w:tcPr>
            <w:tcW w:w="1470" w:type="dxa"/>
          </w:tcPr>
          <w:p w14:paraId="6B06A83C" w14:textId="77777777" w:rsidR="00DC040D" w:rsidRPr="00DC040D" w:rsidRDefault="00DC040D" w:rsidP="00DC040D">
            <w:pPr>
              <w:spacing w:after="0"/>
              <w:jc w:val="center"/>
              <w:rPr>
                <w:rFonts w:ascii="Arial" w:eastAsia="Times New Roman" w:hAnsi="Arial" w:cs="Arial"/>
                <w:sz w:val="20"/>
                <w:szCs w:val="20"/>
                <w:lang w:val="en-US"/>
              </w:rPr>
            </w:pPr>
            <w:r w:rsidRPr="00DC040D">
              <w:rPr>
                <w:rFonts w:ascii="Arial" w:eastAsia="Times New Roman" w:hAnsi="Arial" w:cs="Arial"/>
                <w:sz w:val="20"/>
                <w:szCs w:val="20"/>
                <w:lang w:val="en-US"/>
              </w:rPr>
              <w:t>30 Nov 2019</w:t>
            </w:r>
          </w:p>
        </w:tc>
      </w:tr>
      <w:tr w:rsidR="00DC040D" w:rsidRPr="00DC040D" w14:paraId="54C40F0E" w14:textId="77777777" w:rsidTr="00DC040D">
        <w:tc>
          <w:tcPr>
            <w:tcW w:w="4730" w:type="dxa"/>
          </w:tcPr>
          <w:p w14:paraId="7E0056C3" w14:textId="77777777" w:rsidR="00DC040D" w:rsidRPr="00DC040D" w:rsidRDefault="00DC040D" w:rsidP="00DC040D">
            <w:pPr>
              <w:numPr>
                <w:ilvl w:val="0"/>
                <w:numId w:val="2"/>
              </w:numPr>
              <w:spacing w:after="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Final FNC input submitted</w:t>
            </w:r>
          </w:p>
        </w:tc>
        <w:tc>
          <w:tcPr>
            <w:tcW w:w="1422" w:type="dxa"/>
          </w:tcPr>
          <w:p w14:paraId="6E0D8247"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4</w:t>
            </w:r>
          </w:p>
        </w:tc>
        <w:tc>
          <w:tcPr>
            <w:tcW w:w="1470" w:type="dxa"/>
          </w:tcPr>
          <w:p w14:paraId="174BDF59" w14:textId="77777777" w:rsidR="00DC040D" w:rsidRPr="00DC040D" w:rsidRDefault="00DC040D" w:rsidP="00DC040D">
            <w:pPr>
              <w:spacing w:after="0"/>
              <w:jc w:val="center"/>
              <w:rPr>
                <w:rFonts w:ascii="Arial" w:eastAsia="Times New Roman" w:hAnsi="Arial" w:cs="Arial"/>
                <w:sz w:val="20"/>
                <w:szCs w:val="20"/>
                <w:lang w:val="en-US"/>
              </w:rPr>
            </w:pPr>
            <w:r w:rsidRPr="00DC040D">
              <w:rPr>
                <w:rFonts w:ascii="Arial" w:eastAsia="Times New Roman" w:hAnsi="Arial" w:cs="Arial"/>
                <w:sz w:val="20"/>
                <w:szCs w:val="20"/>
                <w:lang w:val="en-US"/>
              </w:rPr>
              <w:t>28 Feb 2020</w:t>
            </w:r>
          </w:p>
        </w:tc>
      </w:tr>
      <w:tr w:rsidR="00DC040D" w:rsidRPr="00DC040D" w14:paraId="65C35543" w14:textId="77777777" w:rsidTr="00DC040D">
        <w:tc>
          <w:tcPr>
            <w:tcW w:w="4730" w:type="dxa"/>
          </w:tcPr>
          <w:p w14:paraId="00826EFF" w14:textId="77777777" w:rsidR="00DC040D" w:rsidRPr="00DC040D" w:rsidRDefault="00DC040D" w:rsidP="00DC040D">
            <w:pPr>
              <w:numPr>
                <w:ilvl w:val="0"/>
                <w:numId w:val="2"/>
              </w:numPr>
              <w:spacing w:after="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Activity data in all sectors collected, key sources identified for GHG inventory 2017-2018</w:t>
            </w:r>
          </w:p>
        </w:tc>
        <w:tc>
          <w:tcPr>
            <w:tcW w:w="1422" w:type="dxa"/>
          </w:tcPr>
          <w:p w14:paraId="26E8D71F"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5</w:t>
            </w:r>
          </w:p>
        </w:tc>
        <w:tc>
          <w:tcPr>
            <w:tcW w:w="1470" w:type="dxa"/>
          </w:tcPr>
          <w:p w14:paraId="4D9199BA" w14:textId="77777777" w:rsidR="00DC040D" w:rsidRPr="00DC040D" w:rsidRDefault="00DC040D" w:rsidP="00DC040D">
            <w:pPr>
              <w:spacing w:after="0"/>
              <w:jc w:val="center"/>
              <w:rPr>
                <w:rFonts w:ascii="Arial" w:eastAsia="Times New Roman" w:hAnsi="Arial" w:cs="Arial"/>
                <w:sz w:val="20"/>
                <w:szCs w:val="20"/>
                <w:lang w:val="en-US"/>
              </w:rPr>
            </w:pPr>
            <w:r w:rsidRPr="00DC040D">
              <w:rPr>
                <w:rFonts w:ascii="Arial" w:eastAsia="Times New Roman" w:hAnsi="Arial" w:cs="Arial"/>
                <w:sz w:val="20"/>
                <w:szCs w:val="20"/>
                <w:lang w:val="en-US"/>
              </w:rPr>
              <w:t>15 Nov 2020</w:t>
            </w:r>
          </w:p>
        </w:tc>
      </w:tr>
      <w:tr w:rsidR="00DC040D" w:rsidRPr="00DC040D" w14:paraId="58FBFDD6" w14:textId="77777777" w:rsidTr="00DC040D">
        <w:trPr>
          <w:trHeight w:val="602"/>
        </w:trPr>
        <w:tc>
          <w:tcPr>
            <w:tcW w:w="4730" w:type="dxa"/>
          </w:tcPr>
          <w:p w14:paraId="11AAE806" w14:textId="77777777" w:rsidR="00DC040D" w:rsidRPr="00DC040D" w:rsidRDefault="00DC040D" w:rsidP="00DC040D">
            <w:pPr>
              <w:numPr>
                <w:ilvl w:val="0"/>
                <w:numId w:val="2"/>
              </w:numPr>
              <w:spacing w:after="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GHG inventory 2017-2018 with uncertainty analysis completed</w:t>
            </w:r>
          </w:p>
          <w:p w14:paraId="6493EB3F" w14:textId="77777777" w:rsidR="00DC040D" w:rsidRPr="00DC040D" w:rsidRDefault="00DC040D" w:rsidP="00DC040D">
            <w:pPr>
              <w:spacing w:after="0"/>
              <w:ind w:left="720"/>
              <w:jc w:val="both"/>
              <w:rPr>
                <w:rFonts w:ascii="Arial" w:eastAsia="Times New Roman" w:hAnsi="Arial" w:cs="Arial"/>
                <w:sz w:val="20"/>
                <w:szCs w:val="20"/>
                <w:lang w:val="en-US"/>
              </w:rPr>
            </w:pPr>
          </w:p>
        </w:tc>
        <w:tc>
          <w:tcPr>
            <w:tcW w:w="1422" w:type="dxa"/>
          </w:tcPr>
          <w:p w14:paraId="19B4AB27"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25</w:t>
            </w:r>
          </w:p>
        </w:tc>
        <w:tc>
          <w:tcPr>
            <w:tcW w:w="1470" w:type="dxa"/>
          </w:tcPr>
          <w:p w14:paraId="4316B3C9" w14:textId="77777777" w:rsidR="00DC040D" w:rsidRPr="00DC040D" w:rsidRDefault="00DC040D" w:rsidP="00DC040D">
            <w:pPr>
              <w:spacing w:after="0"/>
              <w:jc w:val="center"/>
              <w:rPr>
                <w:rFonts w:ascii="Arial" w:eastAsia="Times New Roman" w:hAnsi="Arial" w:cs="Arial"/>
                <w:sz w:val="20"/>
                <w:szCs w:val="20"/>
                <w:lang w:val="en-US"/>
              </w:rPr>
            </w:pPr>
            <w:r w:rsidRPr="00DC040D">
              <w:rPr>
                <w:rFonts w:ascii="Arial" w:eastAsia="Times New Roman" w:hAnsi="Arial" w:cs="Arial"/>
                <w:sz w:val="20"/>
                <w:szCs w:val="20"/>
                <w:lang w:val="en-US"/>
              </w:rPr>
              <w:t>15 Mar 2021</w:t>
            </w:r>
          </w:p>
        </w:tc>
      </w:tr>
      <w:tr w:rsidR="00DC040D" w:rsidRPr="00DC040D" w14:paraId="008AFE59" w14:textId="77777777" w:rsidTr="00DC040D">
        <w:tc>
          <w:tcPr>
            <w:tcW w:w="4730" w:type="dxa"/>
          </w:tcPr>
          <w:p w14:paraId="5645D016" w14:textId="77777777" w:rsidR="00DC040D" w:rsidRPr="00DC040D" w:rsidRDefault="00DC040D" w:rsidP="00DC040D">
            <w:pPr>
              <w:numPr>
                <w:ilvl w:val="0"/>
                <w:numId w:val="2"/>
              </w:numPr>
              <w:spacing w:after="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Draft TBUR chapter submitted for internal and external review</w:t>
            </w:r>
          </w:p>
        </w:tc>
        <w:tc>
          <w:tcPr>
            <w:tcW w:w="1422" w:type="dxa"/>
          </w:tcPr>
          <w:p w14:paraId="4F4CB18F"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5</w:t>
            </w:r>
          </w:p>
        </w:tc>
        <w:tc>
          <w:tcPr>
            <w:tcW w:w="1470" w:type="dxa"/>
          </w:tcPr>
          <w:p w14:paraId="4C44A56C" w14:textId="77777777" w:rsidR="00DC040D" w:rsidRPr="00DC040D" w:rsidRDefault="00DC040D" w:rsidP="00DC040D">
            <w:pPr>
              <w:spacing w:after="0"/>
              <w:jc w:val="center"/>
              <w:rPr>
                <w:rFonts w:ascii="Arial" w:eastAsia="Times New Roman" w:hAnsi="Arial" w:cs="Arial"/>
                <w:sz w:val="20"/>
                <w:szCs w:val="20"/>
                <w:lang w:val="en-US"/>
              </w:rPr>
            </w:pPr>
            <w:r w:rsidRPr="00DC040D">
              <w:rPr>
                <w:rFonts w:ascii="Arial" w:eastAsia="Times New Roman" w:hAnsi="Arial" w:cs="Arial"/>
                <w:sz w:val="20"/>
                <w:szCs w:val="20"/>
                <w:lang w:val="en-US"/>
              </w:rPr>
              <w:t xml:space="preserve">15 Apr 2021 </w:t>
            </w:r>
          </w:p>
        </w:tc>
      </w:tr>
      <w:tr w:rsidR="00DC040D" w:rsidRPr="00DC040D" w14:paraId="0BD2BD54" w14:textId="77777777" w:rsidTr="00DC040D">
        <w:tc>
          <w:tcPr>
            <w:tcW w:w="4730" w:type="dxa"/>
          </w:tcPr>
          <w:p w14:paraId="6F4C5533" w14:textId="77777777" w:rsidR="00DC040D" w:rsidRPr="00DC040D" w:rsidRDefault="00DC040D" w:rsidP="00DC040D">
            <w:pPr>
              <w:numPr>
                <w:ilvl w:val="0"/>
                <w:numId w:val="2"/>
              </w:numPr>
              <w:spacing w:after="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Final TBUR input submitted</w:t>
            </w:r>
          </w:p>
        </w:tc>
        <w:tc>
          <w:tcPr>
            <w:tcW w:w="1422" w:type="dxa"/>
          </w:tcPr>
          <w:p w14:paraId="5E6D808F"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w:t>
            </w:r>
          </w:p>
        </w:tc>
        <w:tc>
          <w:tcPr>
            <w:tcW w:w="1470" w:type="dxa"/>
          </w:tcPr>
          <w:p w14:paraId="29E9DD12" w14:textId="77777777" w:rsidR="00DC040D" w:rsidRPr="00DC040D" w:rsidRDefault="00DC040D" w:rsidP="00DC040D">
            <w:pPr>
              <w:spacing w:after="0"/>
              <w:jc w:val="center"/>
              <w:rPr>
                <w:rFonts w:ascii="Arial" w:eastAsia="Times New Roman" w:hAnsi="Arial" w:cs="Arial"/>
                <w:sz w:val="20"/>
                <w:szCs w:val="20"/>
                <w:lang w:val="en-US"/>
              </w:rPr>
            </w:pPr>
            <w:r w:rsidRPr="00DC040D">
              <w:rPr>
                <w:rFonts w:ascii="Arial" w:eastAsia="Times New Roman" w:hAnsi="Arial" w:cs="Arial"/>
                <w:sz w:val="20"/>
                <w:szCs w:val="20"/>
                <w:lang w:val="en-US"/>
              </w:rPr>
              <w:t>30 Jun 2021</w:t>
            </w:r>
          </w:p>
        </w:tc>
      </w:tr>
    </w:tbl>
    <w:p w14:paraId="2EB6056D" w14:textId="77777777" w:rsidR="00DC040D" w:rsidRPr="00DC040D" w:rsidRDefault="00DC040D" w:rsidP="00DC040D">
      <w:pPr>
        <w:spacing w:before="120" w:after="120" w:line="240" w:lineRule="auto"/>
        <w:jc w:val="both"/>
        <w:rPr>
          <w:rFonts w:ascii="Arial" w:eastAsia="Arial" w:hAnsi="Arial" w:cs="Arial"/>
          <w:sz w:val="20"/>
          <w:szCs w:val="20"/>
          <w:lang w:val="en-US"/>
        </w:rPr>
      </w:pPr>
    </w:p>
    <w:p w14:paraId="17FAEC22" w14:textId="77777777" w:rsidR="00DC040D" w:rsidRPr="00DC040D" w:rsidRDefault="00DC040D" w:rsidP="00DC040D">
      <w:pPr>
        <w:spacing w:before="120" w:after="120" w:line="240" w:lineRule="auto"/>
        <w:jc w:val="both"/>
        <w:rPr>
          <w:rFonts w:ascii="Arial" w:eastAsia="Arial" w:hAnsi="Arial" w:cs="Arial"/>
          <w:b/>
          <w:lang w:val="en-US"/>
        </w:rPr>
      </w:pPr>
      <w:r w:rsidRPr="00DC040D">
        <w:rPr>
          <w:rFonts w:ascii="Arial" w:eastAsia="Arial" w:hAnsi="Arial" w:cs="Arial"/>
          <w:b/>
          <w:lang w:val="en-US"/>
        </w:rPr>
        <w:t>Mitigation Team Leader</w:t>
      </w:r>
    </w:p>
    <w:p w14:paraId="10419D69" w14:textId="77777777" w:rsidR="00DC040D" w:rsidRPr="00DC040D" w:rsidRDefault="00DC040D" w:rsidP="00DC040D">
      <w:pPr>
        <w:spacing w:after="60" w:line="240" w:lineRule="auto"/>
        <w:jc w:val="both"/>
        <w:rPr>
          <w:rFonts w:ascii="Arial" w:eastAsia="Times New Roman" w:hAnsi="Arial" w:cs="Arial"/>
          <w:sz w:val="20"/>
          <w:szCs w:val="20"/>
          <w:lang w:val="en-US"/>
        </w:rPr>
      </w:pPr>
    </w:p>
    <w:p w14:paraId="40407C71" w14:textId="77777777" w:rsidR="00DC040D" w:rsidRPr="00DC040D" w:rsidRDefault="00DC040D" w:rsidP="00DC040D">
      <w:p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The Mitigation Team Leader should work in consultation with and under the guidance and supervision of the Project Manager (PM) and Project coordinator. Specifically, his\her responsibilities are but not limited to the following:</w:t>
      </w:r>
    </w:p>
    <w:p w14:paraId="04F2D6D8" w14:textId="77777777" w:rsidR="00DC040D" w:rsidRPr="00DC040D" w:rsidRDefault="00DC040D" w:rsidP="00DC040D">
      <w:pPr>
        <w:spacing w:after="60" w:line="240" w:lineRule="auto"/>
        <w:jc w:val="both"/>
        <w:rPr>
          <w:rFonts w:ascii="Arial" w:eastAsia="Times New Roman" w:hAnsi="Arial" w:cs="Arial"/>
          <w:sz w:val="20"/>
          <w:szCs w:val="20"/>
          <w:lang w:val="en-US"/>
        </w:rPr>
      </w:pPr>
    </w:p>
    <w:p w14:paraId="7328BD22"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Prepares a detailed work-plan for mitigation on the basis of the Project document;</w:t>
      </w:r>
    </w:p>
    <w:p w14:paraId="7CECC90B"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Develops the scope of work and respective terms of reference for the team members; </w:t>
      </w:r>
    </w:p>
    <w:p w14:paraId="22E9A967"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Leads and oversees the mitigation team;</w:t>
      </w:r>
    </w:p>
    <w:p w14:paraId="79149860" w14:textId="77777777" w:rsidR="00DC040D" w:rsidRPr="00DC040D" w:rsidRDefault="00DC040D" w:rsidP="00DC040D">
      <w:pPr>
        <w:numPr>
          <w:ilvl w:val="0"/>
          <w:numId w:val="4"/>
        </w:numPr>
        <w:spacing w:after="0" w:line="240" w:lineRule="auto"/>
        <w:contextualSpacing/>
        <w:rPr>
          <w:rFonts w:ascii="Arial" w:eastAsia="Times New Roman" w:hAnsi="Arial" w:cs="Arial"/>
          <w:sz w:val="20"/>
          <w:szCs w:val="20"/>
          <w:lang w:val="en-US"/>
        </w:rPr>
      </w:pPr>
      <w:r w:rsidRPr="00DC040D">
        <w:rPr>
          <w:rFonts w:ascii="Arial" w:eastAsia="Times New Roman" w:hAnsi="Arial" w:cs="Arial"/>
          <w:sz w:val="20"/>
          <w:szCs w:val="20"/>
          <w:lang w:val="en-US"/>
        </w:rPr>
        <w:t>Performs in-depth analyses of the mitigation potential of different sectors (electricity production, district heating, agriculture/forestry, transport, and waste);</w:t>
      </w:r>
    </w:p>
    <w:p w14:paraId="2626916A"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Leads and oversees scenarios development (until 2050) in identified sectors (electricity production, district heating, agriculture/forestry, transport, and waste);</w:t>
      </w:r>
    </w:p>
    <w:p w14:paraId="30A550C6"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Reviews the status of relevant policy and legal framework;</w:t>
      </w:r>
    </w:p>
    <w:p w14:paraId="5118776C"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Reviews activities of local government and other donors in this field;</w:t>
      </w:r>
    </w:p>
    <w:p w14:paraId="32AA4C9E"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Oversees cost-benefit analysis of mitigation actions;</w:t>
      </w:r>
    </w:p>
    <w:p w14:paraId="4A4A0FD5"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Prioritizes identifies and recommends mitigation measures, </w:t>
      </w:r>
    </w:p>
    <w:p w14:paraId="164E2E55"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Prepares summary of mitigation actions in identified sectors; </w:t>
      </w:r>
    </w:p>
    <w:p w14:paraId="50541F16"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Provide input for recommendation on the operations of National Appropriate Mitigation Actions (NAMA) Designated National Authority (DNA);</w:t>
      </w:r>
    </w:p>
    <w:p w14:paraId="46396F46"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Provides recommendation for improvement of institutional arrangements for measuring, reporting and verification of NAMA</w:t>
      </w:r>
    </w:p>
    <w:p w14:paraId="246EB9EE"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Provides input for revision of Climate Change Adaptation and Low Emission Development Strategy</w:t>
      </w:r>
    </w:p>
    <w:p w14:paraId="46DFAFB6"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Provides input for revision of National Determined Contributions (NDC) and NDC roadmap and action plan</w:t>
      </w:r>
    </w:p>
    <w:p w14:paraId="0E64A134"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Drafts a chapter on mitigation, circulates it for review and incorporates comments;</w:t>
      </w:r>
    </w:p>
    <w:p w14:paraId="4588F153"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lastRenderedPageBreak/>
        <w:t xml:space="preserve">Finalize the respective chapter of the FNC and/or TBUR along with the respective part of executive summary; </w:t>
      </w:r>
    </w:p>
    <w:p w14:paraId="319EE827"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Archives and documents all studies, models ran and scenarios; </w:t>
      </w:r>
    </w:p>
    <w:p w14:paraId="383CE255"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Ensure the timely and effective management of the activities as scheduled; </w:t>
      </w:r>
    </w:p>
    <w:p w14:paraId="12C39945"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Provides quarterly progress report to the project management;</w:t>
      </w:r>
    </w:p>
    <w:p w14:paraId="74DB9CFE"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Prepares progress reports for Project board at least twice a year.</w:t>
      </w:r>
    </w:p>
    <w:p w14:paraId="2822AD91" w14:textId="77777777" w:rsidR="00DC040D" w:rsidRPr="00DC040D" w:rsidRDefault="00DC040D" w:rsidP="00DC040D">
      <w:pPr>
        <w:spacing w:after="60" w:line="240" w:lineRule="auto"/>
        <w:ind w:left="720"/>
        <w:rPr>
          <w:rFonts w:ascii="Arial" w:eastAsia="MS Mincho" w:hAnsi="Arial" w:cs="Arial"/>
          <w:sz w:val="20"/>
          <w:szCs w:val="20"/>
          <w:lang w:val="en-US"/>
        </w:rPr>
      </w:pPr>
    </w:p>
    <w:p w14:paraId="55695FBA" w14:textId="77777777" w:rsidR="00DC040D" w:rsidRPr="00DC040D" w:rsidRDefault="00DC040D" w:rsidP="00DC040D">
      <w:pPr>
        <w:spacing w:after="0" w:line="240" w:lineRule="auto"/>
        <w:rPr>
          <w:rFonts w:ascii="Arial" w:eastAsia="Times New Roman" w:hAnsi="Arial" w:cs="Arial"/>
          <w:sz w:val="20"/>
          <w:szCs w:val="20"/>
          <w:lang w:val="en-US"/>
        </w:rPr>
      </w:pPr>
      <w:r w:rsidRPr="00DC040D">
        <w:rPr>
          <w:rFonts w:ascii="Arial" w:eastAsia="Times New Roman" w:hAnsi="Arial" w:cs="Arial"/>
          <w:sz w:val="20"/>
          <w:szCs w:val="20"/>
          <w:lang w:val="en-US"/>
        </w:rPr>
        <w:t>The consultant is responsible for the following deliverables:</w:t>
      </w:r>
    </w:p>
    <w:p w14:paraId="468A4A6C" w14:textId="77777777" w:rsidR="00DC040D" w:rsidRPr="00DC040D" w:rsidRDefault="00DC040D" w:rsidP="00DC040D">
      <w:pPr>
        <w:spacing w:after="0" w:line="240" w:lineRule="auto"/>
        <w:rPr>
          <w:rFonts w:ascii="Times New Roman" w:eastAsia="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1418"/>
        <w:gridCol w:w="1466"/>
      </w:tblGrid>
      <w:tr w:rsidR="00DC040D" w:rsidRPr="00DC040D" w14:paraId="469B317F" w14:textId="77777777" w:rsidTr="00DC040D">
        <w:tc>
          <w:tcPr>
            <w:tcW w:w="4739" w:type="dxa"/>
            <w:shd w:val="clear" w:color="auto" w:fill="BFBFBF"/>
          </w:tcPr>
          <w:p w14:paraId="4255E1A2"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Deliverable / outputs</w:t>
            </w:r>
          </w:p>
        </w:tc>
        <w:tc>
          <w:tcPr>
            <w:tcW w:w="1418" w:type="dxa"/>
            <w:shd w:val="clear" w:color="auto" w:fill="BFBFBF"/>
          </w:tcPr>
          <w:p w14:paraId="73BDD9DE"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 of days per task</w:t>
            </w:r>
          </w:p>
        </w:tc>
        <w:tc>
          <w:tcPr>
            <w:tcW w:w="1466" w:type="dxa"/>
            <w:shd w:val="clear" w:color="auto" w:fill="BFBFBF"/>
          </w:tcPr>
          <w:p w14:paraId="555C0791"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Due date</w:t>
            </w:r>
          </w:p>
        </w:tc>
      </w:tr>
      <w:tr w:rsidR="00DC040D" w:rsidRPr="00DC040D" w14:paraId="75B3CBC0" w14:textId="77777777" w:rsidTr="00DC040D">
        <w:tc>
          <w:tcPr>
            <w:tcW w:w="4739" w:type="dxa"/>
          </w:tcPr>
          <w:p w14:paraId="4AC6BD96" w14:textId="77777777" w:rsidR="00DC040D" w:rsidRPr="00DC040D" w:rsidRDefault="00DC040D" w:rsidP="00DC040D">
            <w:pPr>
              <w:numPr>
                <w:ilvl w:val="0"/>
                <w:numId w:val="2"/>
              </w:numPr>
              <w:spacing w:before="60"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Detailed work-plan for V&amp;A exercise on the basis of the overall project work plan developed</w:t>
            </w:r>
          </w:p>
        </w:tc>
        <w:tc>
          <w:tcPr>
            <w:tcW w:w="1418" w:type="dxa"/>
          </w:tcPr>
          <w:p w14:paraId="45640546" w14:textId="77777777" w:rsidR="00DC040D" w:rsidRPr="00DC040D" w:rsidRDefault="00DC040D" w:rsidP="00DC040D">
            <w:pPr>
              <w:spacing w:after="60"/>
              <w:jc w:val="center"/>
              <w:rPr>
                <w:rFonts w:ascii="Arial" w:eastAsia="Times New Roman" w:hAnsi="Arial" w:cs="Arial"/>
                <w:sz w:val="20"/>
                <w:szCs w:val="20"/>
                <w:lang w:val="en-US"/>
              </w:rPr>
            </w:pPr>
          </w:p>
          <w:p w14:paraId="292B29D8"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w:t>
            </w:r>
          </w:p>
        </w:tc>
        <w:tc>
          <w:tcPr>
            <w:tcW w:w="1466" w:type="dxa"/>
            <w:vAlign w:val="center"/>
          </w:tcPr>
          <w:p w14:paraId="77F10E05"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15 Aug 2018</w:t>
            </w:r>
          </w:p>
        </w:tc>
      </w:tr>
      <w:tr w:rsidR="00DC040D" w:rsidRPr="00DC040D" w14:paraId="372DD486" w14:textId="77777777" w:rsidTr="00DC040D">
        <w:trPr>
          <w:trHeight w:val="465"/>
        </w:trPr>
        <w:tc>
          <w:tcPr>
            <w:tcW w:w="4739" w:type="dxa"/>
          </w:tcPr>
          <w:p w14:paraId="0D9C815C" w14:textId="77777777" w:rsidR="00DC040D" w:rsidRPr="00DC040D" w:rsidRDefault="00DC040D" w:rsidP="00DC040D">
            <w:pPr>
              <w:numPr>
                <w:ilvl w:val="0"/>
                <w:numId w:val="2"/>
              </w:numPr>
              <w:spacing w:before="60"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Stocktaking of mitigation activities in the country completed; Relevant data for sectoral scenarios collected; Stocktaking of all awareness raising, education and research on CC completed</w:t>
            </w:r>
          </w:p>
        </w:tc>
        <w:tc>
          <w:tcPr>
            <w:tcW w:w="1418" w:type="dxa"/>
          </w:tcPr>
          <w:p w14:paraId="481B5C98"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15</w:t>
            </w:r>
          </w:p>
        </w:tc>
        <w:tc>
          <w:tcPr>
            <w:tcW w:w="1466" w:type="dxa"/>
          </w:tcPr>
          <w:p w14:paraId="5CBC1992"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Oct 2018</w:t>
            </w:r>
          </w:p>
        </w:tc>
      </w:tr>
      <w:tr w:rsidR="00DC040D" w:rsidRPr="00DC040D" w14:paraId="7A674264" w14:textId="77777777" w:rsidTr="00DC040D">
        <w:tc>
          <w:tcPr>
            <w:tcW w:w="4739" w:type="dxa"/>
          </w:tcPr>
          <w:p w14:paraId="743EF464" w14:textId="77777777" w:rsidR="00DC040D" w:rsidRPr="00DC040D" w:rsidRDefault="00DC040D" w:rsidP="00DC040D">
            <w:pPr>
              <w:spacing w:after="0" w:line="240" w:lineRule="auto"/>
              <w:rPr>
                <w:rFonts w:ascii="Arial" w:eastAsia="Times New Roman" w:hAnsi="Arial" w:cs="Arial"/>
                <w:sz w:val="20"/>
                <w:szCs w:val="20"/>
                <w:lang w:val="en-US"/>
              </w:rPr>
            </w:pPr>
            <w:r w:rsidRPr="00DC040D">
              <w:rPr>
                <w:rFonts w:ascii="Arial" w:eastAsia="Times New Roman" w:hAnsi="Arial" w:cs="Arial"/>
                <w:sz w:val="20"/>
                <w:szCs w:val="20"/>
                <w:lang w:val="en-US"/>
              </w:rPr>
              <w:t>3. In-depth analyses of the mitigation potential of different sectors (electricity production, district heating, agriculture/forestry, transport, and waste);</w:t>
            </w:r>
          </w:p>
          <w:p w14:paraId="2E3286C2" w14:textId="77777777" w:rsidR="00DC040D" w:rsidRPr="00DC040D" w:rsidRDefault="00DC040D" w:rsidP="00DC040D">
            <w:pPr>
              <w:spacing w:after="60"/>
              <w:jc w:val="both"/>
              <w:rPr>
                <w:rFonts w:ascii="Arial" w:eastAsia="Times New Roman" w:hAnsi="Arial" w:cs="Arial"/>
                <w:sz w:val="20"/>
                <w:szCs w:val="20"/>
                <w:lang w:val="en-US"/>
              </w:rPr>
            </w:pPr>
          </w:p>
        </w:tc>
        <w:tc>
          <w:tcPr>
            <w:tcW w:w="1418" w:type="dxa"/>
          </w:tcPr>
          <w:p w14:paraId="63687FA4"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25</w:t>
            </w:r>
          </w:p>
        </w:tc>
        <w:tc>
          <w:tcPr>
            <w:tcW w:w="1466" w:type="dxa"/>
          </w:tcPr>
          <w:p w14:paraId="3AF59523"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Mar 2019</w:t>
            </w:r>
          </w:p>
        </w:tc>
      </w:tr>
      <w:tr w:rsidR="00DC040D" w:rsidRPr="00DC040D" w14:paraId="6DA5B32B" w14:textId="77777777" w:rsidTr="00DC040D">
        <w:tc>
          <w:tcPr>
            <w:tcW w:w="4739" w:type="dxa"/>
          </w:tcPr>
          <w:p w14:paraId="666AFEFF" w14:textId="77777777" w:rsidR="00DC040D" w:rsidRPr="00DC040D" w:rsidRDefault="00DC040D" w:rsidP="00DC040D">
            <w:pPr>
              <w:spacing w:after="60"/>
              <w:jc w:val="both"/>
              <w:rPr>
                <w:rFonts w:ascii="Arial" w:eastAsia="Times New Roman" w:hAnsi="Arial" w:cs="Arial"/>
                <w:sz w:val="20"/>
                <w:szCs w:val="20"/>
                <w:lang w:val="en-US"/>
              </w:rPr>
            </w:pPr>
            <w:r w:rsidRPr="00DC040D">
              <w:rPr>
                <w:rFonts w:ascii="Arial" w:eastAsia="Times New Roman" w:hAnsi="Arial" w:cs="Arial"/>
                <w:sz w:val="20"/>
                <w:szCs w:val="20"/>
                <w:lang w:val="en-US"/>
              </w:rPr>
              <w:t>4. Mitigation measures identified and prioritized</w:t>
            </w:r>
          </w:p>
        </w:tc>
        <w:tc>
          <w:tcPr>
            <w:tcW w:w="1418" w:type="dxa"/>
          </w:tcPr>
          <w:p w14:paraId="31C56277"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10</w:t>
            </w:r>
          </w:p>
        </w:tc>
        <w:tc>
          <w:tcPr>
            <w:tcW w:w="1466" w:type="dxa"/>
          </w:tcPr>
          <w:p w14:paraId="7C5F434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May 2019</w:t>
            </w:r>
          </w:p>
        </w:tc>
      </w:tr>
      <w:tr w:rsidR="00DC040D" w:rsidRPr="00DC040D" w14:paraId="62486CF7" w14:textId="77777777" w:rsidTr="00DC040D">
        <w:tc>
          <w:tcPr>
            <w:tcW w:w="4739" w:type="dxa"/>
          </w:tcPr>
          <w:p w14:paraId="08D75C81" w14:textId="77777777" w:rsidR="00DC040D" w:rsidRPr="00DC040D" w:rsidRDefault="00DC040D" w:rsidP="00DC040D">
            <w:pPr>
              <w:spacing w:after="60"/>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5. Input to NDC completed  </w:t>
            </w:r>
          </w:p>
        </w:tc>
        <w:tc>
          <w:tcPr>
            <w:tcW w:w="1418" w:type="dxa"/>
          </w:tcPr>
          <w:p w14:paraId="49047949"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5</w:t>
            </w:r>
          </w:p>
        </w:tc>
        <w:tc>
          <w:tcPr>
            <w:tcW w:w="1466" w:type="dxa"/>
          </w:tcPr>
          <w:p w14:paraId="4BADB6BE"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Jun 2019</w:t>
            </w:r>
          </w:p>
        </w:tc>
      </w:tr>
      <w:tr w:rsidR="00DC040D" w:rsidRPr="00DC040D" w14:paraId="6C559EEF" w14:textId="77777777" w:rsidTr="00DC040D">
        <w:tc>
          <w:tcPr>
            <w:tcW w:w="4739" w:type="dxa"/>
          </w:tcPr>
          <w:p w14:paraId="0F8926AF" w14:textId="77777777" w:rsidR="00DC040D" w:rsidRPr="00DC040D" w:rsidRDefault="00DC040D" w:rsidP="00DC040D">
            <w:pPr>
              <w:spacing w:after="60"/>
              <w:jc w:val="both"/>
              <w:rPr>
                <w:rFonts w:ascii="Arial" w:eastAsia="Times New Roman" w:hAnsi="Arial" w:cs="Arial"/>
                <w:sz w:val="20"/>
                <w:szCs w:val="20"/>
                <w:lang w:val="en-US"/>
              </w:rPr>
            </w:pPr>
            <w:r w:rsidRPr="00DC040D">
              <w:rPr>
                <w:rFonts w:ascii="Arial" w:eastAsia="Times New Roman" w:hAnsi="Arial" w:cs="Arial"/>
                <w:sz w:val="20"/>
                <w:szCs w:val="20"/>
                <w:lang w:val="en-US"/>
              </w:rPr>
              <w:t>6. Input for recommendation on the operations of National Appropriate Mitigation Actions (NAMA) Designated National Authority (DNA) and NAMA institutional arrangements for measuring, reporting and verification provided;</w:t>
            </w:r>
          </w:p>
        </w:tc>
        <w:tc>
          <w:tcPr>
            <w:tcW w:w="1418" w:type="dxa"/>
          </w:tcPr>
          <w:p w14:paraId="1B9DD115"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8</w:t>
            </w:r>
          </w:p>
        </w:tc>
        <w:tc>
          <w:tcPr>
            <w:tcW w:w="1466" w:type="dxa"/>
          </w:tcPr>
          <w:p w14:paraId="106ACD60"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July 2019</w:t>
            </w:r>
          </w:p>
        </w:tc>
      </w:tr>
      <w:tr w:rsidR="00DC040D" w:rsidRPr="00DC040D" w14:paraId="20B2C046" w14:textId="77777777" w:rsidTr="00DC040D">
        <w:tc>
          <w:tcPr>
            <w:tcW w:w="4739" w:type="dxa"/>
          </w:tcPr>
          <w:p w14:paraId="2BBF2678" w14:textId="77777777" w:rsidR="00DC040D" w:rsidRPr="00DC040D" w:rsidRDefault="00DC040D" w:rsidP="00DC040D">
            <w:p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7. Input for revision of Climate Change Adaptation and Low Emission Development Strategy</w:t>
            </w:r>
          </w:p>
        </w:tc>
        <w:tc>
          <w:tcPr>
            <w:tcW w:w="1418" w:type="dxa"/>
          </w:tcPr>
          <w:p w14:paraId="5F3395F2"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7</w:t>
            </w:r>
          </w:p>
        </w:tc>
        <w:tc>
          <w:tcPr>
            <w:tcW w:w="1466" w:type="dxa"/>
          </w:tcPr>
          <w:p w14:paraId="590C4246"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Sept 2019</w:t>
            </w:r>
          </w:p>
          <w:p w14:paraId="46575DB5" w14:textId="77777777" w:rsidR="00DC040D" w:rsidRPr="00DC040D" w:rsidRDefault="00DC040D" w:rsidP="00DC040D">
            <w:pPr>
              <w:spacing w:after="60"/>
              <w:jc w:val="center"/>
              <w:rPr>
                <w:rFonts w:ascii="Arial" w:eastAsia="Times New Roman" w:hAnsi="Arial" w:cs="Arial"/>
                <w:sz w:val="20"/>
                <w:szCs w:val="20"/>
                <w:lang w:val="en-US"/>
              </w:rPr>
            </w:pPr>
          </w:p>
        </w:tc>
      </w:tr>
      <w:tr w:rsidR="00DC040D" w:rsidRPr="00DC040D" w14:paraId="5016405A" w14:textId="77777777" w:rsidTr="00DC040D">
        <w:tc>
          <w:tcPr>
            <w:tcW w:w="4739" w:type="dxa"/>
          </w:tcPr>
          <w:p w14:paraId="0486F6E7" w14:textId="77777777" w:rsidR="00DC040D" w:rsidRPr="00DC040D" w:rsidRDefault="00DC040D" w:rsidP="00DC040D">
            <w:pPr>
              <w:spacing w:after="60"/>
              <w:jc w:val="both"/>
              <w:rPr>
                <w:rFonts w:ascii="Arial" w:eastAsia="Times New Roman" w:hAnsi="Arial" w:cs="Arial"/>
                <w:sz w:val="20"/>
                <w:szCs w:val="20"/>
                <w:lang w:val="en-US"/>
              </w:rPr>
            </w:pPr>
            <w:r w:rsidRPr="00DC040D">
              <w:rPr>
                <w:rFonts w:ascii="Arial" w:eastAsia="Times New Roman" w:hAnsi="Arial" w:cs="Arial"/>
                <w:sz w:val="20"/>
                <w:szCs w:val="20"/>
                <w:lang w:val="en-US"/>
              </w:rPr>
              <w:t>8. Draft FNC chapter submitted for internal and external review</w:t>
            </w:r>
          </w:p>
        </w:tc>
        <w:tc>
          <w:tcPr>
            <w:tcW w:w="1418" w:type="dxa"/>
          </w:tcPr>
          <w:p w14:paraId="48BABB9B"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5</w:t>
            </w:r>
          </w:p>
        </w:tc>
        <w:tc>
          <w:tcPr>
            <w:tcW w:w="1466" w:type="dxa"/>
            <w:tcBorders>
              <w:bottom w:val="single" w:sz="4" w:space="0" w:color="auto"/>
            </w:tcBorders>
          </w:tcPr>
          <w:p w14:paraId="3EBC1249"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Nov 2019</w:t>
            </w:r>
          </w:p>
        </w:tc>
      </w:tr>
      <w:tr w:rsidR="00DC040D" w:rsidRPr="00DC040D" w14:paraId="6E3F9DE6" w14:textId="77777777" w:rsidTr="00DC040D">
        <w:tc>
          <w:tcPr>
            <w:tcW w:w="4739" w:type="dxa"/>
            <w:tcBorders>
              <w:right w:val="single" w:sz="4" w:space="0" w:color="auto"/>
            </w:tcBorders>
          </w:tcPr>
          <w:p w14:paraId="00AFA1A1" w14:textId="77777777" w:rsidR="00DC040D" w:rsidRPr="00DC040D" w:rsidRDefault="00DC040D" w:rsidP="00DC040D">
            <w:pPr>
              <w:spacing w:after="60"/>
              <w:jc w:val="both"/>
              <w:rPr>
                <w:rFonts w:ascii="Arial" w:eastAsia="Times New Roman" w:hAnsi="Arial" w:cs="Arial"/>
                <w:sz w:val="20"/>
                <w:szCs w:val="20"/>
                <w:lang w:val="en-US"/>
              </w:rPr>
            </w:pPr>
            <w:r w:rsidRPr="00DC040D">
              <w:rPr>
                <w:rFonts w:ascii="Arial" w:eastAsia="Times New Roman" w:hAnsi="Arial" w:cs="Arial"/>
                <w:sz w:val="20"/>
                <w:szCs w:val="20"/>
                <w:lang w:val="en-US"/>
              </w:rPr>
              <w:t>9. Final FNC input submitted</w:t>
            </w:r>
          </w:p>
        </w:tc>
        <w:tc>
          <w:tcPr>
            <w:tcW w:w="1418" w:type="dxa"/>
            <w:tcBorders>
              <w:right w:val="single" w:sz="4" w:space="0" w:color="auto"/>
            </w:tcBorders>
          </w:tcPr>
          <w:p w14:paraId="6CD8444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w:t>
            </w:r>
          </w:p>
        </w:tc>
        <w:tc>
          <w:tcPr>
            <w:tcW w:w="1466" w:type="dxa"/>
            <w:tcBorders>
              <w:top w:val="single" w:sz="4" w:space="0" w:color="auto"/>
              <w:left w:val="single" w:sz="4" w:space="0" w:color="auto"/>
              <w:bottom w:val="single" w:sz="4" w:space="0" w:color="auto"/>
              <w:right w:val="single" w:sz="4" w:space="0" w:color="auto"/>
            </w:tcBorders>
          </w:tcPr>
          <w:p w14:paraId="3FC11B43"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28 Feb 2020</w:t>
            </w:r>
          </w:p>
        </w:tc>
      </w:tr>
      <w:tr w:rsidR="00DC040D" w:rsidRPr="00DC040D" w14:paraId="124B003E" w14:textId="77777777" w:rsidTr="00DC040D">
        <w:tc>
          <w:tcPr>
            <w:tcW w:w="4739" w:type="dxa"/>
            <w:tcBorders>
              <w:right w:val="single" w:sz="4" w:space="0" w:color="auto"/>
            </w:tcBorders>
          </w:tcPr>
          <w:p w14:paraId="1999621D" w14:textId="77777777" w:rsidR="00DC040D" w:rsidRPr="00DC040D" w:rsidRDefault="00DC040D" w:rsidP="00DC040D">
            <w:pPr>
              <w:spacing w:after="60"/>
              <w:jc w:val="both"/>
              <w:rPr>
                <w:rFonts w:ascii="Arial" w:eastAsia="Times New Roman" w:hAnsi="Arial" w:cs="Arial"/>
                <w:sz w:val="20"/>
                <w:szCs w:val="20"/>
                <w:lang w:val="en-US"/>
              </w:rPr>
            </w:pPr>
            <w:r w:rsidRPr="00DC040D">
              <w:rPr>
                <w:rFonts w:ascii="Arial" w:eastAsia="Times New Roman" w:hAnsi="Arial" w:cs="Arial"/>
                <w:sz w:val="20"/>
                <w:szCs w:val="20"/>
                <w:lang w:val="en-US"/>
              </w:rPr>
              <w:t>10. Mitigation scenarios, potential and measures reviewed and adapted for TBUR</w:t>
            </w:r>
          </w:p>
        </w:tc>
        <w:tc>
          <w:tcPr>
            <w:tcW w:w="1418" w:type="dxa"/>
            <w:tcBorders>
              <w:right w:val="single" w:sz="4" w:space="0" w:color="auto"/>
            </w:tcBorders>
          </w:tcPr>
          <w:p w14:paraId="2C55B932"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12</w:t>
            </w:r>
          </w:p>
        </w:tc>
        <w:tc>
          <w:tcPr>
            <w:tcW w:w="1466" w:type="dxa"/>
            <w:tcBorders>
              <w:top w:val="single" w:sz="4" w:space="0" w:color="auto"/>
              <w:left w:val="single" w:sz="4" w:space="0" w:color="auto"/>
              <w:bottom w:val="single" w:sz="4" w:space="0" w:color="auto"/>
              <w:right w:val="single" w:sz="4" w:space="0" w:color="auto"/>
            </w:tcBorders>
          </w:tcPr>
          <w:p w14:paraId="6FAE71A7"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31 Dec 2020</w:t>
            </w:r>
          </w:p>
        </w:tc>
      </w:tr>
      <w:tr w:rsidR="00DC040D" w:rsidRPr="00DC040D" w14:paraId="52AE265B" w14:textId="77777777" w:rsidTr="00DC040D">
        <w:tc>
          <w:tcPr>
            <w:tcW w:w="4739" w:type="dxa"/>
            <w:tcBorders>
              <w:right w:val="single" w:sz="4" w:space="0" w:color="auto"/>
            </w:tcBorders>
          </w:tcPr>
          <w:p w14:paraId="625505A4" w14:textId="77777777" w:rsidR="00DC040D" w:rsidRPr="00DC040D" w:rsidRDefault="00DC040D" w:rsidP="00DC040D">
            <w:pPr>
              <w:spacing w:after="60"/>
              <w:jc w:val="both"/>
              <w:rPr>
                <w:rFonts w:ascii="Arial" w:eastAsia="Times New Roman" w:hAnsi="Arial" w:cs="Arial"/>
                <w:sz w:val="20"/>
                <w:szCs w:val="20"/>
                <w:lang w:val="en-US"/>
              </w:rPr>
            </w:pPr>
            <w:r w:rsidRPr="00DC040D">
              <w:rPr>
                <w:rFonts w:ascii="Arial" w:eastAsia="Times New Roman" w:hAnsi="Arial" w:cs="Arial"/>
                <w:sz w:val="20"/>
                <w:szCs w:val="20"/>
                <w:lang w:val="en-US"/>
              </w:rPr>
              <w:t>11. Draft TBUR chapter submitted for internal and external review</w:t>
            </w:r>
          </w:p>
        </w:tc>
        <w:tc>
          <w:tcPr>
            <w:tcW w:w="1418" w:type="dxa"/>
            <w:tcBorders>
              <w:right w:val="single" w:sz="4" w:space="0" w:color="auto"/>
            </w:tcBorders>
          </w:tcPr>
          <w:p w14:paraId="72C64A7A"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5</w:t>
            </w:r>
          </w:p>
        </w:tc>
        <w:tc>
          <w:tcPr>
            <w:tcW w:w="1466" w:type="dxa"/>
            <w:tcBorders>
              <w:top w:val="single" w:sz="4" w:space="0" w:color="auto"/>
              <w:left w:val="single" w:sz="4" w:space="0" w:color="auto"/>
              <w:bottom w:val="single" w:sz="4" w:space="0" w:color="auto"/>
              <w:right w:val="single" w:sz="4" w:space="0" w:color="auto"/>
            </w:tcBorders>
          </w:tcPr>
          <w:p w14:paraId="3C242BB9"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15 Apr 2021</w:t>
            </w:r>
          </w:p>
        </w:tc>
      </w:tr>
      <w:tr w:rsidR="00DC040D" w:rsidRPr="00DC040D" w14:paraId="142DA0CE" w14:textId="77777777" w:rsidTr="00DC040D">
        <w:tc>
          <w:tcPr>
            <w:tcW w:w="4739" w:type="dxa"/>
            <w:tcBorders>
              <w:right w:val="single" w:sz="4" w:space="0" w:color="auto"/>
            </w:tcBorders>
          </w:tcPr>
          <w:p w14:paraId="7E025C34" w14:textId="77777777" w:rsidR="00DC040D" w:rsidRPr="00DC040D" w:rsidRDefault="00DC040D" w:rsidP="00DC040D">
            <w:pPr>
              <w:spacing w:after="60"/>
              <w:jc w:val="both"/>
              <w:rPr>
                <w:rFonts w:ascii="Arial" w:eastAsia="Times New Roman" w:hAnsi="Arial" w:cs="Arial"/>
                <w:sz w:val="20"/>
                <w:szCs w:val="20"/>
                <w:lang w:val="en-US"/>
              </w:rPr>
            </w:pPr>
            <w:r w:rsidRPr="00DC040D">
              <w:rPr>
                <w:rFonts w:ascii="Arial" w:eastAsia="Times New Roman" w:hAnsi="Arial" w:cs="Arial"/>
                <w:sz w:val="20"/>
                <w:szCs w:val="20"/>
                <w:lang w:val="en-US"/>
              </w:rPr>
              <w:t>12. Final TBUR input submitted</w:t>
            </w:r>
          </w:p>
        </w:tc>
        <w:tc>
          <w:tcPr>
            <w:tcW w:w="1418" w:type="dxa"/>
            <w:tcBorders>
              <w:right w:val="single" w:sz="4" w:space="0" w:color="auto"/>
            </w:tcBorders>
          </w:tcPr>
          <w:p w14:paraId="3B982D5A"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w:t>
            </w:r>
          </w:p>
        </w:tc>
        <w:tc>
          <w:tcPr>
            <w:tcW w:w="1466" w:type="dxa"/>
            <w:tcBorders>
              <w:top w:val="single" w:sz="4" w:space="0" w:color="auto"/>
              <w:left w:val="single" w:sz="4" w:space="0" w:color="auto"/>
              <w:bottom w:val="single" w:sz="4" w:space="0" w:color="auto"/>
              <w:right w:val="single" w:sz="4" w:space="0" w:color="auto"/>
            </w:tcBorders>
          </w:tcPr>
          <w:p w14:paraId="5810B647"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June 2021</w:t>
            </w:r>
          </w:p>
        </w:tc>
      </w:tr>
    </w:tbl>
    <w:p w14:paraId="357EBE9A" w14:textId="77777777" w:rsidR="00DC040D" w:rsidRPr="00DC040D" w:rsidRDefault="00DC040D" w:rsidP="00DC040D">
      <w:pPr>
        <w:spacing w:before="120" w:after="120" w:line="240" w:lineRule="auto"/>
        <w:jc w:val="both"/>
        <w:rPr>
          <w:rFonts w:ascii="Arial" w:eastAsia="Arial" w:hAnsi="Arial" w:cs="Arial"/>
          <w:sz w:val="20"/>
          <w:szCs w:val="20"/>
          <w:lang w:val="en-US"/>
        </w:rPr>
      </w:pPr>
    </w:p>
    <w:p w14:paraId="5A62E386" w14:textId="77777777" w:rsidR="00DC040D" w:rsidRPr="00DC040D" w:rsidRDefault="00DC040D" w:rsidP="00DC040D">
      <w:pPr>
        <w:spacing w:before="120" w:after="120" w:line="240" w:lineRule="auto"/>
        <w:jc w:val="both"/>
        <w:rPr>
          <w:rFonts w:ascii="Arial" w:eastAsia="Times New Roman" w:hAnsi="Arial" w:cs="Arial"/>
          <w:b/>
          <w:lang w:val="en-US"/>
        </w:rPr>
      </w:pPr>
      <w:r w:rsidRPr="00DC040D">
        <w:rPr>
          <w:rFonts w:ascii="Arial" w:eastAsia="Times New Roman" w:hAnsi="Arial" w:cs="Arial"/>
          <w:b/>
          <w:lang w:val="en-US"/>
        </w:rPr>
        <w:t>Vulnerability and Adaptation Team Leader</w:t>
      </w:r>
    </w:p>
    <w:p w14:paraId="1EBF73C2" w14:textId="77777777" w:rsidR="00DC040D" w:rsidRPr="00DC040D" w:rsidRDefault="00DC040D" w:rsidP="00DC040D">
      <w:pPr>
        <w:spacing w:before="120" w:after="120" w:line="240" w:lineRule="auto"/>
        <w:jc w:val="both"/>
        <w:rPr>
          <w:rFonts w:ascii="Arial" w:eastAsia="Arial" w:hAnsi="Arial" w:cs="Arial"/>
          <w:sz w:val="20"/>
          <w:szCs w:val="20"/>
          <w:lang w:val="en-US"/>
        </w:rPr>
      </w:pPr>
    </w:p>
    <w:p w14:paraId="31C8986B" w14:textId="77777777" w:rsidR="00DC040D" w:rsidRPr="00DC040D" w:rsidRDefault="00DC040D" w:rsidP="00DC040D">
      <w:pPr>
        <w:spacing w:after="60" w:line="240" w:lineRule="auto"/>
        <w:jc w:val="both"/>
        <w:rPr>
          <w:rFonts w:ascii="Arial" w:eastAsia="Times New Roman" w:hAnsi="Arial" w:cs="Arial"/>
          <w:sz w:val="20"/>
          <w:szCs w:val="20"/>
          <w:lang w:val="en-US"/>
        </w:rPr>
      </w:pPr>
      <w:bookmarkStart w:id="30" w:name="_Hlk511234393"/>
      <w:r w:rsidRPr="00DC040D">
        <w:rPr>
          <w:rFonts w:ascii="Arial" w:eastAsia="Times New Roman" w:hAnsi="Arial" w:cs="Arial"/>
          <w:sz w:val="20"/>
          <w:szCs w:val="20"/>
          <w:lang w:val="en-US"/>
        </w:rPr>
        <w:lastRenderedPageBreak/>
        <w:t>The V&amp;A Team Leader should work in consultation with and under the guidance and supervision of the Project Manager (PM) and Project Coordinator. Specifically, his\her responsibilities are but not limited to the following:</w:t>
      </w:r>
    </w:p>
    <w:p w14:paraId="778C0A86" w14:textId="77777777" w:rsidR="00DC040D" w:rsidRPr="00DC040D" w:rsidRDefault="00DC040D" w:rsidP="00DC040D">
      <w:pPr>
        <w:spacing w:after="60" w:line="240" w:lineRule="auto"/>
        <w:jc w:val="both"/>
        <w:rPr>
          <w:rFonts w:ascii="Arial" w:eastAsia="Times New Roman" w:hAnsi="Arial" w:cs="Arial"/>
          <w:sz w:val="20"/>
          <w:szCs w:val="20"/>
          <w:lang w:val="en-US"/>
        </w:rPr>
      </w:pPr>
    </w:p>
    <w:p w14:paraId="527CA5B9"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Prepares a detailed work-plan for V&amp;A on the basis of the Project document;</w:t>
      </w:r>
    </w:p>
    <w:p w14:paraId="12EE8B8B"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Develops the scope of work and respective terms of reference for the team members; </w:t>
      </w:r>
    </w:p>
    <w:p w14:paraId="646C0519"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Leads and oversees the V&amp;A team;</w:t>
      </w:r>
    </w:p>
    <w:p w14:paraId="1F0C735D"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Leads the data and information collection process for performing sectoral V&amp;A assessments;</w:t>
      </w:r>
    </w:p>
    <w:p w14:paraId="3BB2841D"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Performs a stocktaking exercise of vulnerability and sensitivity of the country territory to climate risks                                                                                                                    </w:t>
      </w:r>
    </w:p>
    <w:p w14:paraId="4A831165"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Conducts an in-depth vulnerability assessment of key socio-economic sectors (agriculture, forestry, tourism, health, water resources, biodiversity, coastal area) and natural environment to climate impacts, including assessment of economic impacts by sectors</w:t>
      </w:r>
    </w:p>
    <w:p w14:paraId="213F26C3"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Provides input data and monitors the development of climate models and the production of climate scenarios (e.g. RCP8.5)</w:t>
      </w:r>
    </w:p>
    <w:p w14:paraId="0EBEBCDE"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Identifies and recommends adaptation measures                                    </w:t>
      </w:r>
    </w:p>
    <w:p w14:paraId="466042B3"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Conduct a study integrating response measures in the context of Disaster Risk Reduction (DRR) and Climate Change Adaptation (CCA)                                                </w:t>
      </w:r>
    </w:p>
    <w:p w14:paraId="75EBB3C0"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Provides capacity enhancement trainings on adaptation analysis and modelling for representatives of relevant institutions  </w:t>
      </w:r>
    </w:p>
    <w:p w14:paraId="6E5BCE13"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Leads development of two pilot studies on climate change impacts in the health and sensitive ecosystems (mountain lakes) </w:t>
      </w:r>
    </w:p>
    <w:p w14:paraId="52FD9C86"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Provides input for revision of Climate Change Adaptation and Low Emission Development Strategy</w:t>
      </w:r>
    </w:p>
    <w:p w14:paraId="666A90A0"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Provides input for revision of National Determined Contributions (NDC) and NDC roadmap and action plan</w:t>
      </w:r>
    </w:p>
    <w:p w14:paraId="213B4310"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Archives and documents all studies, models ran and scenarios; </w:t>
      </w:r>
    </w:p>
    <w:p w14:paraId="798876BB"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Ensure the timely and effective management of the activities as scheduled; </w:t>
      </w:r>
    </w:p>
    <w:p w14:paraId="033FCD70"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Provides quarterly progress report to the project management;</w:t>
      </w:r>
    </w:p>
    <w:p w14:paraId="41B8EB93"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Prepares progress reports for Project board at least twice a year.</w:t>
      </w:r>
    </w:p>
    <w:p w14:paraId="6E322E7C"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Drafts a chapter on V&amp;A, circulates it for review and incorporates comments;</w:t>
      </w:r>
    </w:p>
    <w:p w14:paraId="162E31DA" w14:textId="77777777" w:rsidR="00DC040D" w:rsidRPr="00DC040D" w:rsidRDefault="00DC040D" w:rsidP="00DC040D">
      <w:pPr>
        <w:numPr>
          <w:ilvl w:val="0"/>
          <w:numId w:val="4"/>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Finalize the respective chapter of the FNC along with the respective part of executive summary; </w:t>
      </w:r>
    </w:p>
    <w:p w14:paraId="053B33C4" w14:textId="77777777" w:rsidR="00DC040D" w:rsidRPr="00DC040D" w:rsidRDefault="00DC040D" w:rsidP="00DC040D">
      <w:pPr>
        <w:spacing w:after="60" w:line="240" w:lineRule="auto"/>
        <w:ind w:left="720"/>
        <w:rPr>
          <w:rFonts w:ascii="Arial" w:eastAsia="MS Mincho" w:hAnsi="Arial" w:cs="Arial"/>
          <w:sz w:val="20"/>
          <w:szCs w:val="20"/>
          <w:lang w:val="en-US"/>
        </w:rPr>
      </w:pPr>
    </w:p>
    <w:p w14:paraId="4B3DA930" w14:textId="77777777" w:rsidR="00DC040D" w:rsidRPr="00DC040D" w:rsidRDefault="00DC040D" w:rsidP="00DC040D">
      <w:pPr>
        <w:spacing w:after="0" w:line="240" w:lineRule="auto"/>
        <w:rPr>
          <w:rFonts w:ascii="Arial" w:eastAsia="Times New Roman" w:hAnsi="Arial" w:cs="Arial"/>
          <w:sz w:val="20"/>
          <w:szCs w:val="20"/>
          <w:lang w:val="en-US"/>
        </w:rPr>
      </w:pPr>
      <w:r w:rsidRPr="00DC040D">
        <w:rPr>
          <w:rFonts w:ascii="Arial" w:eastAsia="Times New Roman" w:hAnsi="Arial" w:cs="Arial"/>
          <w:sz w:val="20"/>
          <w:szCs w:val="20"/>
          <w:lang w:val="en-US"/>
        </w:rPr>
        <w:t xml:space="preserve">The consultant is responsible for the following deliverables: </w:t>
      </w:r>
    </w:p>
    <w:p w14:paraId="17907F1D" w14:textId="77777777" w:rsidR="00DC040D" w:rsidRPr="00DC040D" w:rsidRDefault="00DC040D" w:rsidP="00DC040D">
      <w:pPr>
        <w:spacing w:after="0" w:line="240" w:lineRule="auto"/>
        <w:rPr>
          <w:rFonts w:ascii="Times New Roman" w:eastAsia="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527"/>
        <w:gridCol w:w="1576"/>
        <w:gridCol w:w="1481"/>
      </w:tblGrid>
      <w:tr w:rsidR="00DC040D" w:rsidRPr="00DC040D" w14:paraId="16E789F4" w14:textId="77777777" w:rsidTr="00DC040D">
        <w:tc>
          <w:tcPr>
            <w:tcW w:w="5108" w:type="dxa"/>
            <w:shd w:val="clear" w:color="auto" w:fill="BFBFBF"/>
          </w:tcPr>
          <w:p w14:paraId="1D694BD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Deliverable / outputs</w:t>
            </w:r>
          </w:p>
        </w:tc>
        <w:tc>
          <w:tcPr>
            <w:tcW w:w="1527" w:type="dxa"/>
            <w:shd w:val="clear" w:color="auto" w:fill="BFBFBF"/>
          </w:tcPr>
          <w:p w14:paraId="6B9005F8"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 of days per task</w:t>
            </w:r>
          </w:p>
        </w:tc>
        <w:tc>
          <w:tcPr>
            <w:tcW w:w="1576" w:type="dxa"/>
            <w:shd w:val="clear" w:color="auto" w:fill="BFBFBF"/>
          </w:tcPr>
          <w:p w14:paraId="0F41ED23"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Due date</w:t>
            </w:r>
          </w:p>
        </w:tc>
        <w:tc>
          <w:tcPr>
            <w:tcW w:w="1481" w:type="dxa"/>
            <w:shd w:val="clear" w:color="auto" w:fill="BFBFBF"/>
          </w:tcPr>
          <w:p w14:paraId="6F331CDF"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Percentage</w:t>
            </w:r>
          </w:p>
        </w:tc>
      </w:tr>
      <w:tr w:rsidR="00DC040D" w:rsidRPr="00DC040D" w14:paraId="5C9AA7FC" w14:textId="77777777" w:rsidTr="00DC040D">
        <w:tc>
          <w:tcPr>
            <w:tcW w:w="5108" w:type="dxa"/>
          </w:tcPr>
          <w:p w14:paraId="4BA421B1" w14:textId="77777777" w:rsidR="00DC040D" w:rsidRPr="00DC040D" w:rsidRDefault="00DC040D" w:rsidP="00DC040D">
            <w:pPr>
              <w:numPr>
                <w:ilvl w:val="0"/>
                <w:numId w:val="2"/>
              </w:numPr>
              <w:spacing w:before="60"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Detailed work-plan for V&amp;A exercise on the basis of the overall project work plan developed</w:t>
            </w:r>
          </w:p>
        </w:tc>
        <w:tc>
          <w:tcPr>
            <w:tcW w:w="1527" w:type="dxa"/>
          </w:tcPr>
          <w:p w14:paraId="72AD6B26" w14:textId="77777777" w:rsidR="00DC040D" w:rsidRPr="00DC040D" w:rsidRDefault="00DC040D" w:rsidP="00DC040D">
            <w:pPr>
              <w:spacing w:after="60"/>
              <w:jc w:val="center"/>
              <w:rPr>
                <w:rFonts w:ascii="Arial" w:eastAsia="Times New Roman" w:hAnsi="Arial" w:cs="Arial"/>
                <w:sz w:val="20"/>
                <w:szCs w:val="20"/>
                <w:lang w:val="en-US"/>
              </w:rPr>
            </w:pPr>
          </w:p>
          <w:p w14:paraId="01F48792"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w:t>
            </w:r>
          </w:p>
        </w:tc>
        <w:tc>
          <w:tcPr>
            <w:tcW w:w="1576" w:type="dxa"/>
            <w:vAlign w:val="center"/>
          </w:tcPr>
          <w:p w14:paraId="1D019BC5"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15 Aug 2018</w:t>
            </w:r>
          </w:p>
        </w:tc>
        <w:tc>
          <w:tcPr>
            <w:tcW w:w="1481" w:type="dxa"/>
          </w:tcPr>
          <w:p w14:paraId="61C1A318"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2.5</w:t>
            </w:r>
          </w:p>
        </w:tc>
      </w:tr>
      <w:tr w:rsidR="00DC040D" w:rsidRPr="00DC040D" w14:paraId="4AE1553A" w14:textId="77777777" w:rsidTr="00DC040D">
        <w:trPr>
          <w:trHeight w:val="465"/>
        </w:trPr>
        <w:tc>
          <w:tcPr>
            <w:tcW w:w="5108" w:type="dxa"/>
          </w:tcPr>
          <w:p w14:paraId="342B4757" w14:textId="77777777" w:rsidR="00DC040D" w:rsidRPr="00DC040D" w:rsidRDefault="00DC040D" w:rsidP="00DC040D">
            <w:pPr>
              <w:numPr>
                <w:ilvl w:val="0"/>
                <w:numId w:val="2"/>
              </w:numPr>
              <w:spacing w:before="60"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Stocktaking of vulnerability and sensitivity of the country to climate risks completed; Relevant data for sectoral V&amp;A assessments collected; Stocktaking of all awareness raising, education and research on CC completed</w:t>
            </w:r>
          </w:p>
        </w:tc>
        <w:tc>
          <w:tcPr>
            <w:tcW w:w="1527" w:type="dxa"/>
          </w:tcPr>
          <w:p w14:paraId="7B5C9172"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25</w:t>
            </w:r>
          </w:p>
        </w:tc>
        <w:tc>
          <w:tcPr>
            <w:tcW w:w="1576" w:type="dxa"/>
          </w:tcPr>
          <w:p w14:paraId="2944AF23"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Oct 2018</w:t>
            </w:r>
          </w:p>
        </w:tc>
        <w:tc>
          <w:tcPr>
            <w:tcW w:w="1481" w:type="dxa"/>
          </w:tcPr>
          <w:p w14:paraId="4AFF9AC5"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20.8</w:t>
            </w:r>
          </w:p>
        </w:tc>
      </w:tr>
      <w:tr w:rsidR="00DC040D" w:rsidRPr="00DC040D" w14:paraId="50CC06AA" w14:textId="77777777" w:rsidTr="00DC040D">
        <w:tc>
          <w:tcPr>
            <w:tcW w:w="5108" w:type="dxa"/>
          </w:tcPr>
          <w:p w14:paraId="418F6DDC" w14:textId="77777777" w:rsidR="00DC040D" w:rsidRPr="00DC040D" w:rsidRDefault="00DC040D" w:rsidP="00DC040D">
            <w:pPr>
              <w:numPr>
                <w:ilvl w:val="0"/>
                <w:numId w:val="2"/>
              </w:numPr>
              <w:spacing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In-depth vulnerability assessment of key socio-economic sectors completed </w:t>
            </w:r>
          </w:p>
        </w:tc>
        <w:tc>
          <w:tcPr>
            <w:tcW w:w="1527" w:type="dxa"/>
          </w:tcPr>
          <w:p w14:paraId="367657F4"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w:t>
            </w:r>
          </w:p>
        </w:tc>
        <w:tc>
          <w:tcPr>
            <w:tcW w:w="1576" w:type="dxa"/>
          </w:tcPr>
          <w:p w14:paraId="75190CF8"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Mar 2019</w:t>
            </w:r>
          </w:p>
        </w:tc>
        <w:tc>
          <w:tcPr>
            <w:tcW w:w="1481" w:type="dxa"/>
          </w:tcPr>
          <w:p w14:paraId="5D13846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25</w:t>
            </w:r>
          </w:p>
        </w:tc>
      </w:tr>
      <w:tr w:rsidR="00DC040D" w:rsidRPr="00DC040D" w14:paraId="011AA7A0" w14:textId="77777777" w:rsidTr="00DC040D">
        <w:tc>
          <w:tcPr>
            <w:tcW w:w="5108" w:type="dxa"/>
          </w:tcPr>
          <w:p w14:paraId="3E288305" w14:textId="77777777" w:rsidR="00DC040D" w:rsidRPr="00DC040D" w:rsidRDefault="00DC040D" w:rsidP="00DC040D">
            <w:pPr>
              <w:numPr>
                <w:ilvl w:val="0"/>
                <w:numId w:val="2"/>
              </w:numPr>
              <w:spacing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Adaptation measures identified and prioritized</w:t>
            </w:r>
          </w:p>
        </w:tc>
        <w:tc>
          <w:tcPr>
            <w:tcW w:w="1527" w:type="dxa"/>
          </w:tcPr>
          <w:p w14:paraId="333739C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10</w:t>
            </w:r>
          </w:p>
        </w:tc>
        <w:tc>
          <w:tcPr>
            <w:tcW w:w="1576" w:type="dxa"/>
          </w:tcPr>
          <w:p w14:paraId="68B11EE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May 2019</w:t>
            </w:r>
          </w:p>
        </w:tc>
        <w:tc>
          <w:tcPr>
            <w:tcW w:w="1481" w:type="dxa"/>
          </w:tcPr>
          <w:p w14:paraId="6DFC3F70"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8.3</w:t>
            </w:r>
          </w:p>
        </w:tc>
      </w:tr>
      <w:tr w:rsidR="00DC040D" w:rsidRPr="00DC040D" w14:paraId="77190350" w14:textId="77777777" w:rsidTr="00DC040D">
        <w:tc>
          <w:tcPr>
            <w:tcW w:w="5108" w:type="dxa"/>
          </w:tcPr>
          <w:p w14:paraId="769D4305" w14:textId="77777777" w:rsidR="00DC040D" w:rsidRPr="00DC040D" w:rsidRDefault="00DC040D" w:rsidP="00DC040D">
            <w:pPr>
              <w:numPr>
                <w:ilvl w:val="0"/>
                <w:numId w:val="2"/>
              </w:numPr>
              <w:spacing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 xml:space="preserve">Input to NDC completed  </w:t>
            </w:r>
          </w:p>
        </w:tc>
        <w:tc>
          <w:tcPr>
            <w:tcW w:w="1527" w:type="dxa"/>
          </w:tcPr>
          <w:p w14:paraId="0A2102DE"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10</w:t>
            </w:r>
          </w:p>
        </w:tc>
        <w:tc>
          <w:tcPr>
            <w:tcW w:w="1576" w:type="dxa"/>
          </w:tcPr>
          <w:p w14:paraId="2F77BAD1"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Jun 2019</w:t>
            </w:r>
          </w:p>
        </w:tc>
        <w:tc>
          <w:tcPr>
            <w:tcW w:w="1481" w:type="dxa"/>
          </w:tcPr>
          <w:p w14:paraId="1F46B84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8.3</w:t>
            </w:r>
          </w:p>
        </w:tc>
      </w:tr>
      <w:tr w:rsidR="00DC040D" w:rsidRPr="00DC040D" w14:paraId="61D4051C" w14:textId="77777777" w:rsidTr="00DC040D">
        <w:tc>
          <w:tcPr>
            <w:tcW w:w="5108" w:type="dxa"/>
          </w:tcPr>
          <w:p w14:paraId="15A10DC0" w14:textId="77777777" w:rsidR="00DC040D" w:rsidRPr="00DC040D" w:rsidRDefault="00DC040D" w:rsidP="00DC040D">
            <w:pPr>
              <w:numPr>
                <w:ilvl w:val="0"/>
                <w:numId w:val="2"/>
              </w:numPr>
              <w:spacing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lastRenderedPageBreak/>
              <w:t>Pilot studies on climate change impacts in the health and sensitive ecosystems (mountain lakes) completed</w:t>
            </w:r>
          </w:p>
        </w:tc>
        <w:tc>
          <w:tcPr>
            <w:tcW w:w="1527" w:type="dxa"/>
          </w:tcPr>
          <w:p w14:paraId="5E9931A0"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20</w:t>
            </w:r>
          </w:p>
        </w:tc>
        <w:tc>
          <w:tcPr>
            <w:tcW w:w="1576" w:type="dxa"/>
          </w:tcPr>
          <w:p w14:paraId="3611ADC7"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July 2019</w:t>
            </w:r>
          </w:p>
        </w:tc>
        <w:tc>
          <w:tcPr>
            <w:tcW w:w="1481" w:type="dxa"/>
          </w:tcPr>
          <w:p w14:paraId="5F447F49"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16.7</w:t>
            </w:r>
          </w:p>
        </w:tc>
      </w:tr>
      <w:tr w:rsidR="00DC040D" w:rsidRPr="00DC040D" w14:paraId="73DDE744" w14:textId="77777777" w:rsidTr="00DC040D">
        <w:tc>
          <w:tcPr>
            <w:tcW w:w="5108" w:type="dxa"/>
          </w:tcPr>
          <w:p w14:paraId="1DD4EB1A" w14:textId="77777777" w:rsidR="00DC040D" w:rsidRPr="00DC040D" w:rsidRDefault="00DC040D" w:rsidP="00DC040D">
            <w:pPr>
              <w:numPr>
                <w:ilvl w:val="0"/>
                <w:numId w:val="2"/>
              </w:numPr>
              <w:spacing w:after="60" w:line="240" w:lineRule="auto"/>
              <w:jc w:val="both"/>
              <w:rPr>
                <w:rFonts w:ascii="Arial" w:eastAsia="Times New Roman" w:hAnsi="Arial" w:cs="Arial"/>
                <w:sz w:val="20"/>
                <w:szCs w:val="20"/>
                <w:lang w:val="en-US"/>
              </w:rPr>
            </w:pPr>
            <w:r w:rsidRPr="00DC040D">
              <w:rPr>
                <w:rFonts w:ascii="Arial" w:eastAsia="Times New Roman" w:hAnsi="Arial" w:cs="Arial"/>
                <w:sz w:val="20"/>
                <w:szCs w:val="20"/>
                <w:lang w:val="en-US"/>
              </w:rPr>
              <w:t>Input for revision of Climate Change Adaptation and Low Emission Development Strategy</w:t>
            </w:r>
          </w:p>
        </w:tc>
        <w:tc>
          <w:tcPr>
            <w:tcW w:w="1527" w:type="dxa"/>
          </w:tcPr>
          <w:p w14:paraId="0C4BF574"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7</w:t>
            </w:r>
          </w:p>
        </w:tc>
        <w:tc>
          <w:tcPr>
            <w:tcW w:w="1576" w:type="dxa"/>
          </w:tcPr>
          <w:p w14:paraId="59140EA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Sept 2019</w:t>
            </w:r>
          </w:p>
          <w:p w14:paraId="7183CAC7" w14:textId="77777777" w:rsidR="00DC040D" w:rsidRPr="00DC040D" w:rsidRDefault="00DC040D" w:rsidP="00DC040D">
            <w:pPr>
              <w:spacing w:after="60"/>
              <w:jc w:val="center"/>
              <w:rPr>
                <w:rFonts w:ascii="Arial" w:eastAsia="Times New Roman" w:hAnsi="Arial" w:cs="Arial"/>
                <w:sz w:val="20"/>
                <w:szCs w:val="20"/>
                <w:lang w:val="en-US"/>
              </w:rPr>
            </w:pPr>
          </w:p>
        </w:tc>
        <w:tc>
          <w:tcPr>
            <w:tcW w:w="1481" w:type="dxa"/>
          </w:tcPr>
          <w:p w14:paraId="68071C84"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5.9</w:t>
            </w:r>
          </w:p>
        </w:tc>
      </w:tr>
      <w:tr w:rsidR="00DC040D" w:rsidRPr="00DC040D" w14:paraId="1E380A89" w14:textId="77777777" w:rsidTr="00DC040D">
        <w:tc>
          <w:tcPr>
            <w:tcW w:w="5108" w:type="dxa"/>
          </w:tcPr>
          <w:p w14:paraId="22FE0A73" w14:textId="77777777" w:rsidR="00DC040D" w:rsidRPr="00DC040D" w:rsidRDefault="00DC040D" w:rsidP="00DC040D">
            <w:pPr>
              <w:numPr>
                <w:ilvl w:val="0"/>
                <w:numId w:val="2"/>
              </w:numPr>
              <w:spacing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Draft chapter submitted for internal and external review</w:t>
            </w:r>
          </w:p>
        </w:tc>
        <w:tc>
          <w:tcPr>
            <w:tcW w:w="1527" w:type="dxa"/>
          </w:tcPr>
          <w:p w14:paraId="06E3A33D"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10</w:t>
            </w:r>
          </w:p>
        </w:tc>
        <w:tc>
          <w:tcPr>
            <w:tcW w:w="1576" w:type="dxa"/>
            <w:tcBorders>
              <w:bottom w:val="single" w:sz="4" w:space="0" w:color="auto"/>
            </w:tcBorders>
          </w:tcPr>
          <w:p w14:paraId="65FA1D3F"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30 Nov 2019</w:t>
            </w:r>
          </w:p>
        </w:tc>
        <w:tc>
          <w:tcPr>
            <w:tcW w:w="1481" w:type="dxa"/>
            <w:tcBorders>
              <w:bottom w:val="single" w:sz="4" w:space="0" w:color="auto"/>
            </w:tcBorders>
          </w:tcPr>
          <w:p w14:paraId="4740DBAB"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8.3</w:t>
            </w:r>
          </w:p>
        </w:tc>
      </w:tr>
      <w:tr w:rsidR="00DC040D" w:rsidRPr="00DC040D" w14:paraId="7B6B45A6" w14:textId="77777777" w:rsidTr="00DC040D">
        <w:tc>
          <w:tcPr>
            <w:tcW w:w="5108" w:type="dxa"/>
            <w:tcBorders>
              <w:right w:val="single" w:sz="4" w:space="0" w:color="auto"/>
            </w:tcBorders>
          </w:tcPr>
          <w:p w14:paraId="66F8F452" w14:textId="77777777" w:rsidR="00DC040D" w:rsidRPr="00DC040D" w:rsidRDefault="00DC040D" w:rsidP="00DC040D">
            <w:pPr>
              <w:numPr>
                <w:ilvl w:val="0"/>
                <w:numId w:val="2"/>
              </w:numPr>
              <w:spacing w:after="60" w:line="240" w:lineRule="auto"/>
              <w:ind w:left="426" w:hanging="284"/>
              <w:jc w:val="both"/>
              <w:rPr>
                <w:rFonts w:ascii="Arial" w:eastAsia="Times New Roman" w:hAnsi="Arial" w:cs="Arial"/>
                <w:sz w:val="20"/>
                <w:szCs w:val="20"/>
                <w:lang w:val="en-US"/>
              </w:rPr>
            </w:pPr>
            <w:r w:rsidRPr="00DC040D">
              <w:rPr>
                <w:rFonts w:ascii="Arial" w:eastAsia="Times New Roman" w:hAnsi="Arial" w:cs="Arial"/>
                <w:sz w:val="20"/>
                <w:szCs w:val="20"/>
                <w:lang w:val="en-US"/>
              </w:rPr>
              <w:t>Final FNC input submitted</w:t>
            </w:r>
          </w:p>
        </w:tc>
        <w:tc>
          <w:tcPr>
            <w:tcW w:w="1527" w:type="dxa"/>
            <w:tcBorders>
              <w:right w:val="single" w:sz="4" w:space="0" w:color="auto"/>
            </w:tcBorders>
          </w:tcPr>
          <w:p w14:paraId="77C1E3B9"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5</w:t>
            </w:r>
          </w:p>
        </w:tc>
        <w:tc>
          <w:tcPr>
            <w:tcW w:w="1576" w:type="dxa"/>
            <w:tcBorders>
              <w:top w:val="single" w:sz="4" w:space="0" w:color="auto"/>
              <w:left w:val="single" w:sz="4" w:space="0" w:color="auto"/>
              <w:bottom w:val="single" w:sz="4" w:space="0" w:color="auto"/>
              <w:right w:val="single" w:sz="4" w:space="0" w:color="auto"/>
            </w:tcBorders>
          </w:tcPr>
          <w:p w14:paraId="644A2CA9"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28 Feb 2020</w:t>
            </w:r>
          </w:p>
        </w:tc>
        <w:tc>
          <w:tcPr>
            <w:tcW w:w="1481" w:type="dxa"/>
            <w:tcBorders>
              <w:top w:val="single" w:sz="4" w:space="0" w:color="auto"/>
              <w:left w:val="single" w:sz="4" w:space="0" w:color="auto"/>
              <w:bottom w:val="single" w:sz="4" w:space="0" w:color="auto"/>
              <w:right w:val="single" w:sz="4" w:space="0" w:color="auto"/>
            </w:tcBorders>
          </w:tcPr>
          <w:p w14:paraId="0CA0445C" w14:textId="77777777" w:rsidR="00DC040D" w:rsidRPr="00DC040D" w:rsidRDefault="00DC040D" w:rsidP="00DC040D">
            <w:pPr>
              <w:spacing w:after="60"/>
              <w:jc w:val="center"/>
              <w:rPr>
                <w:rFonts w:ascii="Arial" w:eastAsia="Times New Roman" w:hAnsi="Arial" w:cs="Arial"/>
                <w:sz w:val="20"/>
                <w:szCs w:val="20"/>
                <w:lang w:val="en-US"/>
              </w:rPr>
            </w:pPr>
            <w:r w:rsidRPr="00DC040D">
              <w:rPr>
                <w:rFonts w:ascii="Arial" w:eastAsia="Times New Roman" w:hAnsi="Arial" w:cs="Arial"/>
                <w:sz w:val="20"/>
                <w:szCs w:val="20"/>
                <w:lang w:val="en-US"/>
              </w:rPr>
              <w:t>4.2</w:t>
            </w:r>
          </w:p>
        </w:tc>
      </w:tr>
    </w:tbl>
    <w:p w14:paraId="5D5BF567" w14:textId="77777777" w:rsidR="00DC040D" w:rsidRPr="00DC040D" w:rsidRDefault="00DC040D" w:rsidP="00DC040D">
      <w:pPr>
        <w:spacing w:after="0" w:line="240" w:lineRule="auto"/>
        <w:jc w:val="both"/>
        <w:rPr>
          <w:rFonts w:asciiTheme="minorHAnsi" w:eastAsia="Times New Roman" w:hAnsiTheme="minorHAnsi" w:cstheme="minorHAnsi"/>
          <w:lang w:val="en-US"/>
        </w:rPr>
      </w:pPr>
    </w:p>
    <w:bookmarkEnd w:id="30"/>
    <w:p w14:paraId="2BE25340" w14:textId="70A7D587" w:rsidR="00DC040D" w:rsidRDefault="00DC040D" w:rsidP="00DC040D">
      <w:pPr>
        <w:spacing w:after="0" w:line="240" w:lineRule="auto"/>
        <w:rPr>
          <w:rFonts w:ascii="Myriad Pro" w:eastAsiaTheme="minorEastAsia" w:hAnsi="Myriad Pro" w:cstheme="minorHAnsi"/>
          <w:b/>
          <w:kern w:val="28"/>
          <w:lang w:val="en-US"/>
        </w:rPr>
      </w:pPr>
    </w:p>
    <w:p w14:paraId="71B78564" w14:textId="28853628" w:rsidR="00E721A0" w:rsidRDefault="00E721A0" w:rsidP="00DC040D">
      <w:pPr>
        <w:spacing w:after="0" w:line="240" w:lineRule="auto"/>
        <w:rPr>
          <w:rFonts w:ascii="Myriad Pro" w:eastAsiaTheme="minorEastAsia" w:hAnsi="Myriad Pro" w:cstheme="minorHAnsi"/>
          <w:b/>
          <w:kern w:val="28"/>
          <w:lang w:val="en-US"/>
        </w:rPr>
      </w:pPr>
    </w:p>
    <w:p w14:paraId="197B5481" w14:textId="2B65A6A4" w:rsidR="00E721A0" w:rsidRDefault="00E721A0" w:rsidP="00DC040D">
      <w:pPr>
        <w:spacing w:after="0" w:line="240" w:lineRule="auto"/>
        <w:rPr>
          <w:rFonts w:ascii="Myriad Pro" w:eastAsiaTheme="minorEastAsia" w:hAnsi="Myriad Pro" w:cstheme="minorHAnsi"/>
          <w:b/>
          <w:kern w:val="28"/>
          <w:lang w:val="en-US"/>
        </w:rPr>
      </w:pPr>
    </w:p>
    <w:p w14:paraId="75B6A9E2" w14:textId="7BA027CD" w:rsidR="00E721A0" w:rsidRDefault="00E721A0" w:rsidP="00DC040D">
      <w:pPr>
        <w:spacing w:after="0" w:line="240" w:lineRule="auto"/>
        <w:rPr>
          <w:rFonts w:ascii="Myriad Pro" w:eastAsiaTheme="minorEastAsia" w:hAnsi="Myriad Pro" w:cstheme="minorHAnsi"/>
          <w:b/>
          <w:kern w:val="28"/>
          <w:lang w:val="en-US"/>
        </w:rPr>
      </w:pPr>
    </w:p>
    <w:p w14:paraId="4A23E878" w14:textId="5E9A2D51" w:rsidR="00E721A0" w:rsidRDefault="00E721A0" w:rsidP="00DC040D">
      <w:pPr>
        <w:spacing w:after="0" w:line="240" w:lineRule="auto"/>
        <w:rPr>
          <w:rFonts w:ascii="Myriad Pro" w:eastAsiaTheme="minorEastAsia" w:hAnsi="Myriad Pro" w:cstheme="minorHAnsi"/>
          <w:b/>
          <w:kern w:val="28"/>
          <w:lang w:val="en-US"/>
        </w:rPr>
      </w:pPr>
    </w:p>
    <w:p w14:paraId="5BC96194" w14:textId="57B14CD8" w:rsidR="00E721A0" w:rsidRDefault="00E721A0" w:rsidP="00DC040D">
      <w:pPr>
        <w:spacing w:after="0" w:line="240" w:lineRule="auto"/>
        <w:rPr>
          <w:rFonts w:ascii="Myriad Pro" w:eastAsiaTheme="minorEastAsia" w:hAnsi="Myriad Pro" w:cstheme="minorHAnsi"/>
          <w:b/>
          <w:kern w:val="28"/>
          <w:lang w:val="en-US"/>
        </w:rPr>
      </w:pPr>
    </w:p>
    <w:p w14:paraId="47DDF1C1" w14:textId="2890598C" w:rsidR="00E721A0" w:rsidRDefault="00E721A0" w:rsidP="00DC040D">
      <w:pPr>
        <w:spacing w:after="0" w:line="240" w:lineRule="auto"/>
        <w:rPr>
          <w:rFonts w:ascii="Myriad Pro" w:eastAsiaTheme="minorEastAsia" w:hAnsi="Myriad Pro" w:cstheme="minorHAnsi"/>
          <w:b/>
          <w:kern w:val="28"/>
          <w:lang w:val="en-US"/>
        </w:rPr>
      </w:pPr>
    </w:p>
    <w:p w14:paraId="44C820EF" w14:textId="4CA438D4" w:rsidR="00E721A0" w:rsidRDefault="00E721A0" w:rsidP="00DC040D">
      <w:pPr>
        <w:spacing w:after="0" w:line="240" w:lineRule="auto"/>
        <w:rPr>
          <w:rFonts w:ascii="Myriad Pro" w:eastAsiaTheme="minorEastAsia" w:hAnsi="Myriad Pro" w:cstheme="minorHAnsi"/>
          <w:b/>
          <w:kern w:val="28"/>
          <w:lang w:val="en-US"/>
        </w:rPr>
      </w:pPr>
    </w:p>
    <w:p w14:paraId="53250C35" w14:textId="4F523C5F" w:rsidR="00E721A0" w:rsidRDefault="00E721A0" w:rsidP="00DC040D">
      <w:pPr>
        <w:spacing w:after="0" w:line="240" w:lineRule="auto"/>
        <w:rPr>
          <w:rFonts w:ascii="Myriad Pro" w:eastAsiaTheme="minorEastAsia" w:hAnsi="Myriad Pro" w:cstheme="minorHAnsi"/>
          <w:b/>
          <w:kern w:val="28"/>
          <w:lang w:val="en-US"/>
        </w:rPr>
      </w:pPr>
    </w:p>
    <w:p w14:paraId="20E2F0AA" w14:textId="3D376FAB" w:rsidR="00E721A0" w:rsidRDefault="00E721A0" w:rsidP="00DC040D">
      <w:pPr>
        <w:spacing w:after="0" w:line="240" w:lineRule="auto"/>
        <w:rPr>
          <w:rFonts w:ascii="Myriad Pro" w:eastAsiaTheme="minorEastAsia" w:hAnsi="Myriad Pro" w:cstheme="minorHAnsi"/>
          <w:b/>
          <w:kern w:val="28"/>
          <w:lang w:val="en-US"/>
        </w:rPr>
      </w:pPr>
    </w:p>
    <w:p w14:paraId="12C3B8A8" w14:textId="798FCE15" w:rsidR="00E721A0" w:rsidRDefault="00E721A0" w:rsidP="00DC040D">
      <w:pPr>
        <w:spacing w:after="0" w:line="240" w:lineRule="auto"/>
        <w:rPr>
          <w:rFonts w:ascii="Myriad Pro" w:eastAsiaTheme="minorEastAsia" w:hAnsi="Myriad Pro" w:cstheme="minorHAnsi"/>
          <w:b/>
          <w:kern w:val="28"/>
          <w:lang w:val="en-US"/>
        </w:rPr>
      </w:pPr>
    </w:p>
    <w:p w14:paraId="1CE1FFA8" w14:textId="2519859B" w:rsidR="00E721A0" w:rsidRDefault="00E721A0" w:rsidP="00DC040D">
      <w:pPr>
        <w:spacing w:after="0" w:line="240" w:lineRule="auto"/>
        <w:rPr>
          <w:rFonts w:ascii="Myriad Pro" w:eastAsiaTheme="minorEastAsia" w:hAnsi="Myriad Pro" w:cstheme="minorHAnsi"/>
          <w:b/>
          <w:kern w:val="28"/>
          <w:lang w:val="en-US"/>
        </w:rPr>
      </w:pPr>
    </w:p>
    <w:p w14:paraId="5F276047" w14:textId="04A55CE3" w:rsidR="00E721A0" w:rsidRDefault="00E721A0" w:rsidP="00DC040D">
      <w:pPr>
        <w:spacing w:after="0" w:line="240" w:lineRule="auto"/>
        <w:rPr>
          <w:rFonts w:ascii="Myriad Pro" w:eastAsiaTheme="minorEastAsia" w:hAnsi="Myriad Pro" w:cstheme="minorHAnsi"/>
          <w:b/>
          <w:kern w:val="28"/>
          <w:lang w:val="en-US"/>
        </w:rPr>
      </w:pPr>
    </w:p>
    <w:p w14:paraId="56E922D1" w14:textId="48E9882A" w:rsidR="00E721A0" w:rsidRDefault="00E721A0" w:rsidP="00DC040D">
      <w:pPr>
        <w:spacing w:after="0" w:line="240" w:lineRule="auto"/>
        <w:rPr>
          <w:rFonts w:ascii="Myriad Pro" w:eastAsiaTheme="minorEastAsia" w:hAnsi="Myriad Pro" w:cstheme="minorHAnsi"/>
          <w:b/>
          <w:kern w:val="28"/>
          <w:lang w:val="en-US"/>
        </w:rPr>
      </w:pPr>
    </w:p>
    <w:p w14:paraId="42197DBD" w14:textId="66F98443" w:rsidR="00E721A0" w:rsidRDefault="00E721A0" w:rsidP="00DC040D">
      <w:pPr>
        <w:spacing w:after="0" w:line="240" w:lineRule="auto"/>
        <w:rPr>
          <w:rFonts w:ascii="Myriad Pro" w:eastAsiaTheme="minorEastAsia" w:hAnsi="Myriad Pro" w:cstheme="minorHAnsi"/>
          <w:b/>
          <w:kern w:val="28"/>
          <w:lang w:val="en-US"/>
        </w:rPr>
      </w:pPr>
    </w:p>
    <w:p w14:paraId="0D53FEEC" w14:textId="6A674B85" w:rsidR="00E721A0" w:rsidRDefault="00E721A0" w:rsidP="00DC040D">
      <w:pPr>
        <w:spacing w:after="0" w:line="240" w:lineRule="auto"/>
        <w:rPr>
          <w:rFonts w:ascii="Myriad Pro" w:eastAsiaTheme="minorEastAsia" w:hAnsi="Myriad Pro" w:cstheme="minorHAnsi"/>
          <w:b/>
          <w:kern w:val="28"/>
          <w:lang w:val="en-US"/>
        </w:rPr>
      </w:pPr>
    </w:p>
    <w:p w14:paraId="17C91877" w14:textId="18BC5D55" w:rsidR="00E721A0" w:rsidRDefault="00E721A0" w:rsidP="00DC040D">
      <w:pPr>
        <w:spacing w:after="0" w:line="240" w:lineRule="auto"/>
        <w:rPr>
          <w:rFonts w:ascii="Myriad Pro" w:eastAsiaTheme="minorEastAsia" w:hAnsi="Myriad Pro" w:cstheme="minorHAnsi"/>
          <w:b/>
          <w:kern w:val="28"/>
          <w:lang w:val="en-US"/>
        </w:rPr>
      </w:pPr>
    </w:p>
    <w:p w14:paraId="0D554007" w14:textId="1A85FE39" w:rsidR="00E721A0" w:rsidRDefault="00E721A0" w:rsidP="00DC040D">
      <w:pPr>
        <w:spacing w:after="0" w:line="240" w:lineRule="auto"/>
        <w:rPr>
          <w:rFonts w:ascii="Myriad Pro" w:eastAsiaTheme="minorEastAsia" w:hAnsi="Myriad Pro" w:cstheme="minorHAnsi"/>
          <w:b/>
          <w:kern w:val="28"/>
          <w:lang w:val="en-US"/>
        </w:rPr>
      </w:pPr>
    </w:p>
    <w:p w14:paraId="21769498" w14:textId="5D2F546C" w:rsidR="00E721A0" w:rsidRDefault="00E721A0" w:rsidP="00DC040D">
      <w:pPr>
        <w:spacing w:after="0" w:line="240" w:lineRule="auto"/>
        <w:rPr>
          <w:rFonts w:ascii="Myriad Pro" w:eastAsiaTheme="minorEastAsia" w:hAnsi="Myriad Pro" w:cstheme="minorHAnsi"/>
          <w:b/>
          <w:kern w:val="28"/>
          <w:lang w:val="en-US"/>
        </w:rPr>
      </w:pPr>
    </w:p>
    <w:p w14:paraId="7BC69ED4" w14:textId="0DC824ED" w:rsidR="00E721A0" w:rsidRDefault="00E721A0" w:rsidP="00DC040D">
      <w:pPr>
        <w:spacing w:after="0" w:line="240" w:lineRule="auto"/>
        <w:rPr>
          <w:rFonts w:ascii="Myriad Pro" w:eastAsiaTheme="minorEastAsia" w:hAnsi="Myriad Pro" w:cstheme="minorHAnsi"/>
          <w:b/>
          <w:kern w:val="28"/>
          <w:lang w:val="en-US"/>
        </w:rPr>
      </w:pPr>
    </w:p>
    <w:p w14:paraId="523D5FF4" w14:textId="1796F4E6" w:rsidR="00E721A0" w:rsidRDefault="00E721A0" w:rsidP="00DC040D">
      <w:pPr>
        <w:spacing w:after="0" w:line="240" w:lineRule="auto"/>
        <w:rPr>
          <w:rFonts w:ascii="Myriad Pro" w:eastAsiaTheme="minorEastAsia" w:hAnsi="Myriad Pro" w:cstheme="minorHAnsi"/>
          <w:b/>
          <w:kern w:val="28"/>
          <w:lang w:val="en-US"/>
        </w:rPr>
      </w:pPr>
    </w:p>
    <w:p w14:paraId="153DEC8E" w14:textId="03A8C4A1" w:rsidR="00E721A0" w:rsidRDefault="00E721A0" w:rsidP="00DC040D">
      <w:pPr>
        <w:spacing w:after="0" w:line="240" w:lineRule="auto"/>
        <w:rPr>
          <w:rFonts w:ascii="Myriad Pro" w:eastAsiaTheme="minorEastAsia" w:hAnsi="Myriad Pro" w:cstheme="minorHAnsi"/>
          <w:b/>
          <w:kern w:val="28"/>
          <w:lang w:val="en-US"/>
        </w:rPr>
      </w:pPr>
    </w:p>
    <w:p w14:paraId="7C8BFB13" w14:textId="212BF6A6" w:rsidR="00E721A0" w:rsidRDefault="00E721A0" w:rsidP="00DC040D">
      <w:pPr>
        <w:spacing w:after="0" w:line="240" w:lineRule="auto"/>
        <w:rPr>
          <w:rFonts w:ascii="Myriad Pro" w:eastAsiaTheme="minorEastAsia" w:hAnsi="Myriad Pro" w:cstheme="minorHAnsi"/>
          <w:b/>
          <w:kern w:val="28"/>
          <w:lang w:val="en-US"/>
        </w:rPr>
      </w:pPr>
    </w:p>
    <w:p w14:paraId="2EA203C4" w14:textId="1877384B" w:rsidR="00E721A0" w:rsidRDefault="00E721A0" w:rsidP="00DC040D">
      <w:pPr>
        <w:spacing w:after="0" w:line="240" w:lineRule="auto"/>
        <w:rPr>
          <w:rFonts w:ascii="Myriad Pro" w:eastAsiaTheme="minorEastAsia" w:hAnsi="Myriad Pro" w:cstheme="minorHAnsi"/>
          <w:b/>
          <w:kern w:val="28"/>
          <w:lang w:val="en-US"/>
        </w:rPr>
      </w:pPr>
    </w:p>
    <w:p w14:paraId="30B750AA" w14:textId="039E652D" w:rsidR="00E721A0" w:rsidRDefault="00E721A0" w:rsidP="00DC040D">
      <w:pPr>
        <w:spacing w:after="0" w:line="240" w:lineRule="auto"/>
        <w:rPr>
          <w:rFonts w:ascii="Myriad Pro" w:eastAsiaTheme="minorEastAsia" w:hAnsi="Myriad Pro" w:cstheme="minorHAnsi"/>
          <w:b/>
          <w:kern w:val="28"/>
          <w:lang w:val="en-US"/>
        </w:rPr>
      </w:pPr>
    </w:p>
    <w:p w14:paraId="6E9C1389" w14:textId="74A664B4" w:rsidR="00E721A0" w:rsidRDefault="00E721A0" w:rsidP="00DC040D">
      <w:pPr>
        <w:spacing w:after="0" w:line="240" w:lineRule="auto"/>
        <w:rPr>
          <w:rFonts w:ascii="Myriad Pro" w:eastAsiaTheme="minorEastAsia" w:hAnsi="Myriad Pro" w:cstheme="minorHAnsi"/>
          <w:b/>
          <w:kern w:val="28"/>
          <w:lang w:val="en-US"/>
        </w:rPr>
      </w:pPr>
    </w:p>
    <w:p w14:paraId="2E7249FF" w14:textId="718D982C" w:rsidR="00E721A0" w:rsidRDefault="00E721A0" w:rsidP="00DC040D">
      <w:pPr>
        <w:spacing w:after="0" w:line="240" w:lineRule="auto"/>
        <w:rPr>
          <w:rFonts w:ascii="Myriad Pro" w:eastAsiaTheme="minorEastAsia" w:hAnsi="Myriad Pro" w:cstheme="minorHAnsi"/>
          <w:b/>
          <w:kern w:val="28"/>
          <w:lang w:val="en-US"/>
        </w:rPr>
      </w:pPr>
    </w:p>
    <w:p w14:paraId="6013B656" w14:textId="6F46DFE0" w:rsidR="00E721A0" w:rsidRDefault="00E721A0" w:rsidP="00DC040D">
      <w:pPr>
        <w:spacing w:after="0" w:line="240" w:lineRule="auto"/>
        <w:rPr>
          <w:rFonts w:ascii="Myriad Pro" w:eastAsiaTheme="minorEastAsia" w:hAnsi="Myriad Pro" w:cstheme="minorHAnsi"/>
          <w:b/>
          <w:kern w:val="28"/>
          <w:lang w:val="en-US"/>
        </w:rPr>
      </w:pPr>
    </w:p>
    <w:p w14:paraId="0D077E07" w14:textId="737A8A83" w:rsidR="00E721A0" w:rsidRDefault="00E721A0" w:rsidP="00DC040D">
      <w:pPr>
        <w:spacing w:after="0" w:line="240" w:lineRule="auto"/>
        <w:rPr>
          <w:rFonts w:ascii="Myriad Pro" w:eastAsiaTheme="minorEastAsia" w:hAnsi="Myriad Pro" w:cstheme="minorHAnsi"/>
          <w:b/>
          <w:kern w:val="28"/>
          <w:lang w:val="en-US"/>
        </w:rPr>
      </w:pPr>
    </w:p>
    <w:p w14:paraId="3F20B7BB" w14:textId="65354963" w:rsidR="00E721A0" w:rsidRDefault="00E721A0" w:rsidP="00DC040D">
      <w:pPr>
        <w:spacing w:after="0" w:line="240" w:lineRule="auto"/>
        <w:rPr>
          <w:rFonts w:ascii="Myriad Pro" w:eastAsiaTheme="minorEastAsia" w:hAnsi="Myriad Pro" w:cstheme="minorHAnsi"/>
          <w:b/>
          <w:kern w:val="28"/>
          <w:lang w:val="en-US"/>
        </w:rPr>
      </w:pPr>
    </w:p>
    <w:p w14:paraId="484D4D9B" w14:textId="58A709B3" w:rsidR="00E721A0" w:rsidRDefault="00E721A0" w:rsidP="00DC040D">
      <w:pPr>
        <w:spacing w:after="0" w:line="240" w:lineRule="auto"/>
        <w:rPr>
          <w:rFonts w:ascii="Myriad Pro" w:eastAsiaTheme="minorEastAsia" w:hAnsi="Myriad Pro" w:cstheme="minorHAnsi"/>
          <w:b/>
          <w:kern w:val="28"/>
          <w:lang w:val="en-US"/>
        </w:rPr>
      </w:pPr>
    </w:p>
    <w:p w14:paraId="1B2C026E" w14:textId="0265E6BE" w:rsidR="00E721A0" w:rsidRDefault="00E721A0" w:rsidP="00DC040D">
      <w:pPr>
        <w:spacing w:after="0" w:line="240" w:lineRule="auto"/>
        <w:rPr>
          <w:rFonts w:ascii="Myriad Pro" w:eastAsiaTheme="minorEastAsia" w:hAnsi="Myriad Pro" w:cstheme="minorHAnsi"/>
          <w:b/>
          <w:kern w:val="28"/>
          <w:lang w:val="en-US"/>
        </w:rPr>
      </w:pPr>
    </w:p>
    <w:p w14:paraId="1A51C405" w14:textId="4DD9A1C0" w:rsidR="00E721A0" w:rsidRDefault="00E721A0" w:rsidP="00DC040D">
      <w:pPr>
        <w:spacing w:after="0" w:line="240" w:lineRule="auto"/>
        <w:rPr>
          <w:rFonts w:ascii="Myriad Pro" w:eastAsiaTheme="minorEastAsia" w:hAnsi="Myriad Pro" w:cstheme="minorHAnsi"/>
          <w:b/>
          <w:kern w:val="28"/>
          <w:lang w:val="en-US"/>
        </w:rPr>
      </w:pPr>
    </w:p>
    <w:p w14:paraId="311F1A7E" w14:textId="11482227" w:rsidR="00E721A0" w:rsidRDefault="00E721A0" w:rsidP="00DC040D">
      <w:pPr>
        <w:spacing w:after="0" w:line="240" w:lineRule="auto"/>
        <w:rPr>
          <w:rFonts w:ascii="Myriad Pro" w:eastAsiaTheme="minorEastAsia" w:hAnsi="Myriad Pro" w:cstheme="minorHAnsi"/>
          <w:b/>
          <w:kern w:val="28"/>
          <w:lang w:val="en-US"/>
        </w:rPr>
      </w:pPr>
    </w:p>
    <w:p w14:paraId="1752E57F" w14:textId="623AFCDF" w:rsidR="00E721A0" w:rsidRDefault="00E721A0" w:rsidP="00DC040D">
      <w:pPr>
        <w:spacing w:after="0" w:line="240" w:lineRule="auto"/>
        <w:rPr>
          <w:rFonts w:ascii="Myriad Pro" w:eastAsiaTheme="minorEastAsia" w:hAnsi="Myriad Pro" w:cstheme="minorHAnsi"/>
          <w:b/>
          <w:kern w:val="28"/>
          <w:lang w:val="en-US"/>
        </w:rPr>
      </w:pPr>
    </w:p>
    <w:p w14:paraId="0C03D8A6" w14:textId="0A9AFF6C" w:rsidR="00E721A0" w:rsidRDefault="00E721A0" w:rsidP="00DC040D">
      <w:pPr>
        <w:spacing w:after="0" w:line="240" w:lineRule="auto"/>
        <w:rPr>
          <w:rFonts w:ascii="Myriad Pro" w:eastAsiaTheme="minorEastAsia" w:hAnsi="Myriad Pro" w:cstheme="minorHAnsi"/>
          <w:b/>
          <w:kern w:val="28"/>
          <w:lang w:val="en-US"/>
        </w:rPr>
      </w:pPr>
    </w:p>
    <w:p w14:paraId="77457EAA" w14:textId="401934F2" w:rsidR="00E721A0" w:rsidRDefault="00E721A0" w:rsidP="00DC040D">
      <w:pPr>
        <w:spacing w:after="0" w:line="240" w:lineRule="auto"/>
        <w:rPr>
          <w:rFonts w:ascii="Myriad Pro" w:eastAsiaTheme="minorEastAsia" w:hAnsi="Myriad Pro" w:cstheme="minorHAnsi"/>
          <w:b/>
          <w:kern w:val="28"/>
          <w:lang w:val="en-US"/>
        </w:rPr>
      </w:pPr>
    </w:p>
    <w:p w14:paraId="2211050D" w14:textId="01FB9519" w:rsidR="00E721A0" w:rsidRDefault="00E721A0" w:rsidP="00DC040D">
      <w:pPr>
        <w:spacing w:after="0" w:line="240" w:lineRule="auto"/>
        <w:rPr>
          <w:rFonts w:ascii="Myriad Pro" w:eastAsiaTheme="minorEastAsia" w:hAnsi="Myriad Pro" w:cstheme="minorHAnsi"/>
          <w:b/>
          <w:kern w:val="28"/>
          <w:lang w:val="en-US"/>
        </w:rPr>
      </w:pPr>
    </w:p>
    <w:p w14:paraId="2B939D9A" w14:textId="5911D54B" w:rsidR="00E721A0" w:rsidRDefault="00E721A0" w:rsidP="00DC040D">
      <w:pPr>
        <w:spacing w:after="0" w:line="240" w:lineRule="auto"/>
        <w:rPr>
          <w:rFonts w:ascii="Myriad Pro" w:eastAsiaTheme="minorEastAsia" w:hAnsi="Myriad Pro" w:cstheme="minorHAnsi"/>
          <w:b/>
          <w:kern w:val="28"/>
          <w:lang w:val="en-US"/>
        </w:rPr>
      </w:pPr>
    </w:p>
    <w:p w14:paraId="04459DB8" w14:textId="77777777" w:rsidR="00E721A0" w:rsidRDefault="00E721A0" w:rsidP="00DC040D">
      <w:pPr>
        <w:spacing w:after="0" w:line="240" w:lineRule="auto"/>
        <w:rPr>
          <w:rFonts w:ascii="Myriad Pro" w:eastAsiaTheme="minorEastAsia" w:hAnsi="Myriad Pro" w:cstheme="minorHAnsi"/>
          <w:b/>
          <w:kern w:val="28"/>
          <w:lang w:val="en-US"/>
        </w:rPr>
        <w:sectPr w:rsidR="00E721A0" w:rsidSect="00235EC3">
          <w:headerReference w:type="default" r:id="rId13"/>
          <w:footerReference w:type="default" r:id="rId14"/>
          <w:headerReference w:type="first" r:id="rId15"/>
          <w:type w:val="continuous"/>
          <w:pgSz w:w="11906" w:h="16838"/>
          <w:pgMar w:top="2711" w:right="926" w:bottom="1530" w:left="1276" w:header="708" w:footer="1272" w:gutter="0"/>
          <w:cols w:space="708"/>
          <w:docGrid w:linePitch="360"/>
        </w:sectPr>
      </w:pPr>
    </w:p>
    <w:p w14:paraId="1C307F81" w14:textId="13FA4C16" w:rsidR="00E721A0" w:rsidRPr="00DC040D" w:rsidRDefault="00E721A0" w:rsidP="00DC040D">
      <w:pPr>
        <w:spacing w:after="0" w:line="240" w:lineRule="auto"/>
        <w:rPr>
          <w:rFonts w:ascii="Myriad Pro" w:eastAsiaTheme="minorEastAsia" w:hAnsi="Myriad Pro" w:cstheme="minorHAnsi"/>
          <w:b/>
          <w:kern w:val="28"/>
          <w:lang w:val="en-US"/>
        </w:rPr>
      </w:pPr>
    </w:p>
    <w:p w14:paraId="24A08822" w14:textId="7AC2D213" w:rsidR="00DC040D" w:rsidRPr="00E721A0" w:rsidRDefault="00761B31" w:rsidP="00E721A0">
      <w:pPr>
        <w:keepNext/>
        <w:spacing w:before="240" w:after="60" w:line="240" w:lineRule="auto"/>
        <w:outlineLvl w:val="1"/>
        <w:rPr>
          <w:rFonts w:ascii="Arial" w:eastAsiaTheme="minorEastAsia" w:hAnsi="Arial" w:cs="Arial"/>
          <w:b/>
          <w:kern w:val="28"/>
          <w:sz w:val="24"/>
          <w:szCs w:val="24"/>
          <w:lang w:val="en-US"/>
        </w:rPr>
      </w:pPr>
      <w:bookmarkStart w:id="31" w:name="_Toc517728788"/>
      <w:r w:rsidRPr="00E721A0">
        <w:rPr>
          <w:rFonts w:ascii="Arial" w:eastAsiaTheme="minorEastAsia" w:hAnsi="Arial" w:cs="Arial"/>
          <w:b/>
          <w:kern w:val="28"/>
          <w:sz w:val="24"/>
          <w:szCs w:val="24"/>
          <w:lang w:val="en-US"/>
        </w:rPr>
        <w:t>Annex V: Revised  Project Result Framework</w:t>
      </w:r>
      <w:bookmarkEnd w:id="31"/>
    </w:p>
    <w:p w14:paraId="07F8C2F9" w14:textId="3F62F8D2" w:rsidR="00897045" w:rsidRDefault="00897045" w:rsidP="00DC040D"/>
    <w:p w14:paraId="7FE91F8F" w14:textId="77777777" w:rsidR="00761B31" w:rsidRPr="00F2653F" w:rsidRDefault="00761B31" w:rsidP="00761B31">
      <w:pPr>
        <w:pStyle w:val="Titlei"/>
        <w:rPr>
          <w:rFonts w:ascii="Times New Roman" w:hAnsi="Times New Roman"/>
          <w:bCs/>
          <w:sz w:val="20"/>
          <w:szCs w:val="20"/>
        </w:rPr>
      </w:pPr>
      <w:bookmarkStart w:id="32" w:name="_Toc498070520"/>
      <w:bookmarkStart w:id="33" w:name="_Toc207800912"/>
      <w:r w:rsidRPr="00F2653F">
        <w:t>Project Results Framework</w:t>
      </w:r>
      <w:r w:rsidRPr="00F2653F">
        <w:rPr>
          <w:sz w:val="20"/>
          <w:szCs w:val="20"/>
        </w:rPr>
        <w:t>:</w:t>
      </w:r>
      <w:bookmarkEnd w:id="32"/>
      <w:r w:rsidRPr="00F2653F">
        <w:rPr>
          <w:sz w:val="20"/>
          <w:szCs w:val="20"/>
        </w:rPr>
        <w:t xml:space="preserve">  </w:t>
      </w:r>
      <w:bookmarkEnd w:id="33"/>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9"/>
      </w:tblGrid>
      <w:tr w:rsidR="00761B31" w:rsidRPr="00FC58DF" w14:paraId="3AC43A4C" w14:textId="77777777" w:rsidTr="00912B8C">
        <w:trPr>
          <w:trHeight w:val="305"/>
        </w:trPr>
        <w:tc>
          <w:tcPr>
            <w:tcW w:w="13149" w:type="dxa"/>
            <w:shd w:val="pct12" w:color="auto" w:fill="auto"/>
          </w:tcPr>
          <w:p w14:paraId="2D6C9CB3" w14:textId="77777777" w:rsidR="00761B31" w:rsidRPr="00FC58DF" w:rsidRDefault="00761B31" w:rsidP="00912B8C">
            <w:pPr>
              <w:rPr>
                <w:rFonts w:eastAsia="SimSun"/>
                <w:sz w:val="20"/>
                <w:szCs w:val="20"/>
              </w:rPr>
            </w:pPr>
            <w:r w:rsidRPr="00FC58DF">
              <w:rPr>
                <w:rFonts w:eastAsia="SimSun"/>
                <w:b/>
                <w:sz w:val="20"/>
                <w:szCs w:val="20"/>
              </w:rPr>
              <w:t xml:space="preserve">This project will contribute to the following Sustainable Development Goal (s):  </w:t>
            </w:r>
            <w:r w:rsidRPr="00FC58DF">
              <w:rPr>
                <w:rFonts w:cs="Segoe Print"/>
                <w:sz w:val="20"/>
                <w:szCs w:val="20"/>
              </w:rPr>
              <w:t>SDG 13: Take urgent action to combat climate change and its impacts</w:t>
            </w:r>
          </w:p>
        </w:tc>
      </w:tr>
      <w:tr w:rsidR="00761B31" w:rsidRPr="00FC58DF" w14:paraId="530375CA" w14:textId="77777777" w:rsidTr="00912B8C">
        <w:trPr>
          <w:trHeight w:val="287"/>
        </w:trPr>
        <w:tc>
          <w:tcPr>
            <w:tcW w:w="13149" w:type="dxa"/>
            <w:shd w:val="pct12" w:color="auto" w:fill="auto"/>
          </w:tcPr>
          <w:p w14:paraId="14FD4317" w14:textId="77777777" w:rsidR="00761B31" w:rsidRPr="00FC58DF" w:rsidRDefault="00761B31" w:rsidP="00912B8C">
            <w:pPr>
              <w:rPr>
                <w:rFonts w:eastAsia="SimSun"/>
                <w:b/>
                <w:sz w:val="20"/>
                <w:szCs w:val="20"/>
              </w:rPr>
            </w:pPr>
            <w:r w:rsidRPr="00FC58DF">
              <w:rPr>
                <w:rFonts w:eastAsia="SimSun"/>
                <w:b/>
                <w:bCs/>
                <w:sz w:val="20"/>
                <w:szCs w:val="20"/>
              </w:rPr>
              <w:t xml:space="preserve">This project will contribute to the following country outcome included in the UNDAF/Country Programme Document:  </w:t>
            </w:r>
            <w:r w:rsidRPr="00FC58DF">
              <w:rPr>
                <w:rFonts w:eastAsia="SimSun"/>
                <w:bCs/>
                <w:i/>
                <w:sz w:val="20"/>
                <w:szCs w:val="20"/>
              </w:rPr>
              <w:t>By 2019, legal and strategic framework enhanced and operationalized to ensure sustainable management of natural, cultural and energy resources</w:t>
            </w:r>
          </w:p>
        </w:tc>
      </w:tr>
      <w:tr w:rsidR="00761B31" w:rsidRPr="00FC58DF" w14:paraId="584EA0B3" w14:textId="77777777" w:rsidTr="00912B8C">
        <w:trPr>
          <w:trHeight w:val="544"/>
        </w:trPr>
        <w:tc>
          <w:tcPr>
            <w:tcW w:w="13149" w:type="dxa"/>
            <w:shd w:val="pct12" w:color="auto" w:fill="auto"/>
          </w:tcPr>
          <w:p w14:paraId="46CA9535" w14:textId="77777777" w:rsidR="00761B31" w:rsidRPr="00FC58DF" w:rsidRDefault="00761B31" w:rsidP="00912B8C">
            <w:pPr>
              <w:rPr>
                <w:rFonts w:eastAsia="SimSun" w:cs="Arial"/>
                <w:b/>
                <w:sz w:val="20"/>
                <w:szCs w:val="20"/>
              </w:rPr>
            </w:pPr>
            <w:r w:rsidRPr="00FC58DF">
              <w:rPr>
                <w:rFonts w:eastAsia="SimSun"/>
                <w:b/>
                <w:bCs/>
                <w:sz w:val="20"/>
                <w:szCs w:val="20"/>
              </w:rPr>
              <w:t>This project will be linked to the following output of the UNDP Strategic Plan:</w:t>
            </w:r>
            <w:r w:rsidRPr="00FC58DF">
              <w:rPr>
                <w:rFonts w:eastAsia="SimSun" w:cs="Arial"/>
                <w:i/>
                <w:sz w:val="20"/>
                <w:szCs w:val="20"/>
              </w:rPr>
              <w:t xml:space="preserve"> consult with the UNDP Country Office and the UNDP-GEF Regional Technical Advisor before selecting one of the following outputs.  Delete the outputs copied below that are not selected.  See opening section under further information for additional details.</w:t>
            </w:r>
          </w:p>
          <w:p w14:paraId="64CAEF63" w14:textId="77777777" w:rsidR="00761B31" w:rsidRPr="00FC58DF" w:rsidRDefault="00761B31" w:rsidP="00912B8C">
            <w:pPr>
              <w:rPr>
                <w:rFonts w:eastAsia="SimSun" w:cs="Arial"/>
                <w:i/>
                <w:sz w:val="20"/>
                <w:szCs w:val="20"/>
              </w:rPr>
            </w:pPr>
            <w:r w:rsidRPr="00FC58DF">
              <w:rPr>
                <w:rFonts w:eastAsia="SimSun" w:cs="Arial"/>
                <w:b/>
                <w:sz w:val="20"/>
                <w:szCs w:val="20"/>
              </w:rPr>
              <w:t>Output 1.4:  Scaled up action on climate change adaptation and mitigation cross sectors which is funded and implemented.</w:t>
            </w:r>
          </w:p>
        </w:tc>
      </w:tr>
    </w:tbl>
    <w:p w14:paraId="5B77D6E8" w14:textId="77777777" w:rsidR="00761B31" w:rsidRPr="00F2653F" w:rsidRDefault="00761B31" w:rsidP="00761B31">
      <w:pPr>
        <w:rPr>
          <w:rFonts w:eastAsia="SimSu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3309"/>
        <w:gridCol w:w="2048"/>
        <w:gridCol w:w="1936"/>
        <w:gridCol w:w="1505"/>
        <w:gridCol w:w="1426"/>
      </w:tblGrid>
      <w:tr w:rsidR="00761B31" w:rsidRPr="00F2653F" w14:paraId="4A463035" w14:textId="77777777" w:rsidTr="00912B8C">
        <w:trPr>
          <w:trHeight w:val="544"/>
          <w:tblHeader/>
        </w:trPr>
        <w:tc>
          <w:tcPr>
            <w:tcW w:w="991" w:type="pct"/>
            <w:shd w:val="pct12" w:color="auto" w:fill="auto"/>
          </w:tcPr>
          <w:p w14:paraId="1F7C60FE" w14:textId="77777777" w:rsidR="00761B31" w:rsidRPr="00F2653F" w:rsidRDefault="00761B31" w:rsidP="00912B8C">
            <w:pPr>
              <w:jc w:val="center"/>
              <w:rPr>
                <w:rFonts w:ascii="Times New Roman" w:eastAsia="SimSun" w:hAnsi="Times New Roman"/>
                <w:b/>
                <w:bCs/>
                <w:sz w:val="18"/>
                <w:szCs w:val="18"/>
              </w:rPr>
            </w:pPr>
          </w:p>
        </w:tc>
        <w:tc>
          <w:tcPr>
            <w:tcW w:w="1367" w:type="pct"/>
            <w:shd w:val="pct12" w:color="auto" w:fill="auto"/>
          </w:tcPr>
          <w:p w14:paraId="01A1BA88" w14:textId="77777777" w:rsidR="00761B31" w:rsidRPr="00F2653F" w:rsidRDefault="00761B31" w:rsidP="00912B8C">
            <w:pPr>
              <w:jc w:val="center"/>
              <w:rPr>
                <w:rFonts w:eastAsia="SimSun"/>
                <w:b/>
                <w:bCs/>
                <w:sz w:val="18"/>
                <w:szCs w:val="18"/>
              </w:rPr>
            </w:pPr>
            <w:r w:rsidRPr="00F2653F">
              <w:rPr>
                <w:rFonts w:eastAsia="SimSun"/>
                <w:b/>
                <w:bCs/>
                <w:sz w:val="18"/>
                <w:szCs w:val="18"/>
              </w:rPr>
              <w:t>Objective and Outcome Indicators</w:t>
            </w:r>
          </w:p>
          <w:p w14:paraId="347DA71C" w14:textId="77777777" w:rsidR="00761B31" w:rsidRPr="00F2653F" w:rsidRDefault="00761B31" w:rsidP="00912B8C">
            <w:pPr>
              <w:jc w:val="center"/>
              <w:rPr>
                <w:rFonts w:eastAsia="SimSun"/>
                <w:b/>
                <w:bCs/>
                <w:sz w:val="18"/>
                <w:szCs w:val="18"/>
              </w:rPr>
            </w:pPr>
            <w:r w:rsidRPr="00F2653F">
              <w:rPr>
                <w:rFonts w:eastAsia="SimSun"/>
                <w:b/>
                <w:bCs/>
                <w:sz w:val="18"/>
                <w:szCs w:val="18"/>
              </w:rPr>
              <w:t>(no more than a total of 15 -16 indicators)</w:t>
            </w:r>
          </w:p>
        </w:tc>
        <w:tc>
          <w:tcPr>
            <w:tcW w:w="866" w:type="pct"/>
            <w:shd w:val="pct12" w:color="auto" w:fill="auto"/>
          </w:tcPr>
          <w:p w14:paraId="53809D63" w14:textId="77777777" w:rsidR="00761B31" w:rsidRPr="00F2653F" w:rsidRDefault="00761B31" w:rsidP="00912B8C">
            <w:pPr>
              <w:jc w:val="center"/>
              <w:rPr>
                <w:rFonts w:eastAsia="SimSun"/>
                <w:b/>
                <w:bCs/>
                <w:sz w:val="18"/>
                <w:szCs w:val="18"/>
              </w:rPr>
            </w:pPr>
            <w:r w:rsidRPr="00F2653F">
              <w:rPr>
                <w:rFonts w:eastAsia="SimSun"/>
                <w:b/>
                <w:bCs/>
                <w:sz w:val="18"/>
                <w:szCs w:val="18"/>
              </w:rPr>
              <w:t>Baseline</w:t>
            </w:r>
            <w:bookmarkStart w:id="34" w:name="_Ref430614916"/>
            <w:r w:rsidRPr="00F2653F">
              <w:rPr>
                <w:rFonts w:eastAsia="SimSun"/>
                <w:b/>
                <w:bCs/>
                <w:sz w:val="18"/>
                <w:szCs w:val="18"/>
                <w:vertAlign w:val="superscript"/>
              </w:rPr>
              <w:footnoteReference w:id="1"/>
            </w:r>
            <w:bookmarkEnd w:id="34"/>
            <w:r w:rsidRPr="00F2653F">
              <w:rPr>
                <w:rFonts w:eastAsia="SimSun"/>
                <w:b/>
                <w:bCs/>
                <w:sz w:val="18"/>
                <w:szCs w:val="18"/>
              </w:rPr>
              <w:t xml:space="preserve"> </w:t>
            </w:r>
          </w:p>
          <w:p w14:paraId="0822B77F" w14:textId="77777777" w:rsidR="00761B31" w:rsidRPr="00F2653F" w:rsidRDefault="00761B31" w:rsidP="00912B8C">
            <w:pPr>
              <w:jc w:val="center"/>
              <w:rPr>
                <w:rFonts w:eastAsia="SimSun"/>
                <w:b/>
                <w:bCs/>
                <w:sz w:val="18"/>
                <w:szCs w:val="18"/>
              </w:rPr>
            </w:pPr>
          </w:p>
        </w:tc>
        <w:tc>
          <w:tcPr>
            <w:tcW w:w="821" w:type="pct"/>
            <w:shd w:val="pct12" w:color="auto" w:fill="auto"/>
          </w:tcPr>
          <w:p w14:paraId="36E63ABC" w14:textId="77777777" w:rsidR="00761B31" w:rsidRPr="00F2653F" w:rsidRDefault="00761B31" w:rsidP="00912B8C">
            <w:pPr>
              <w:jc w:val="center"/>
              <w:rPr>
                <w:rFonts w:eastAsia="SimSun"/>
                <w:b/>
                <w:bCs/>
                <w:sz w:val="18"/>
                <w:szCs w:val="18"/>
              </w:rPr>
            </w:pPr>
            <w:r w:rsidRPr="00F2653F">
              <w:rPr>
                <w:rFonts w:eastAsia="SimSun"/>
                <w:b/>
                <w:bCs/>
                <w:sz w:val="18"/>
                <w:szCs w:val="18"/>
              </w:rPr>
              <w:t>End of Project Target</w:t>
            </w:r>
          </w:p>
          <w:p w14:paraId="39680F98" w14:textId="77777777" w:rsidR="00761B31" w:rsidRPr="00F2653F" w:rsidRDefault="00761B31" w:rsidP="00912B8C">
            <w:pPr>
              <w:jc w:val="center"/>
              <w:rPr>
                <w:rFonts w:eastAsia="SimSun"/>
                <w:b/>
                <w:bCs/>
                <w:sz w:val="18"/>
                <w:szCs w:val="18"/>
              </w:rPr>
            </w:pPr>
          </w:p>
        </w:tc>
        <w:tc>
          <w:tcPr>
            <w:tcW w:w="650" w:type="pct"/>
            <w:shd w:val="pct12" w:color="auto" w:fill="auto"/>
          </w:tcPr>
          <w:p w14:paraId="682B1721" w14:textId="77777777" w:rsidR="00761B31" w:rsidRPr="00F2653F" w:rsidRDefault="00761B31" w:rsidP="00912B8C">
            <w:pPr>
              <w:jc w:val="center"/>
              <w:rPr>
                <w:rFonts w:eastAsia="SimSun"/>
                <w:b/>
                <w:bCs/>
                <w:sz w:val="18"/>
                <w:szCs w:val="18"/>
              </w:rPr>
            </w:pPr>
            <w:r w:rsidRPr="00F2653F">
              <w:rPr>
                <w:rFonts w:eastAsia="SimSun"/>
                <w:b/>
                <w:bCs/>
                <w:sz w:val="18"/>
                <w:szCs w:val="18"/>
              </w:rPr>
              <w:t>Source of Verification</w:t>
            </w:r>
          </w:p>
        </w:tc>
        <w:tc>
          <w:tcPr>
            <w:tcW w:w="305" w:type="pct"/>
            <w:shd w:val="pct12" w:color="auto" w:fill="auto"/>
          </w:tcPr>
          <w:p w14:paraId="58232FD1" w14:textId="77777777" w:rsidR="00761B31" w:rsidRPr="00F2653F" w:rsidRDefault="00761B31" w:rsidP="00912B8C">
            <w:pPr>
              <w:jc w:val="center"/>
              <w:rPr>
                <w:rFonts w:eastAsia="SimSun"/>
                <w:b/>
                <w:bCs/>
                <w:sz w:val="18"/>
                <w:szCs w:val="18"/>
              </w:rPr>
            </w:pPr>
            <w:r w:rsidRPr="00F2653F">
              <w:rPr>
                <w:rFonts w:eastAsia="SimSun"/>
                <w:b/>
                <w:bCs/>
                <w:sz w:val="18"/>
                <w:szCs w:val="18"/>
              </w:rPr>
              <w:t>Assumptions</w:t>
            </w:r>
            <w:r w:rsidRPr="00F2653F">
              <w:rPr>
                <w:rFonts w:eastAsia="SimSun"/>
                <w:b/>
                <w:bCs/>
                <w:sz w:val="18"/>
                <w:szCs w:val="18"/>
                <w:vertAlign w:val="superscript"/>
              </w:rPr>
              <w:footnoteReference w:id="2"/>
            </w:r>
          </w:p>
          <w:p w14:paraId="58EE552B" w14:textId="77777777" w:rsidR="00761B31" w:rsidRPr="00F2653F" w:rsidRDefault="00761B31" w:rsidP="00912B8C">
            <w:pPr>
              <w:jc w:val="center"/>
              <w:rPr>
                <w:rFonts w:eastAsia="SimSun"/>
                <w:b/>
                <w:bCs/>
                <w:sz w:val="18"/>
                <w:szCs w:val="18"/>
              </w:rPr>
            </w:pPr>
          </w:p>
        </w:tc>
      </w:tr>
      <w:tr w:rsidR="00761B31" w:rsidRPr="00F2653F" w14:paraId="6098A44B" w14:textId="77777777" w:rsidTr="00912B8C">
        <w:trPr>
          <w:trHeight w:val="458"/>
        </w:trPr>
        <w:tc>
          <w:tcPr>
            <w:tcW w:w="991" w:type="pct"/>
            <w:vMerge w:val="restart"/>
            <w:shd w:val="pct12" w:color="auto" w:fill="auto"/>
          </w:tcPr>
          <w:p w14:paraId="01B43614" w14:textId="77777777" w:rsidR="00761B31" w:rsidRPr="00F2653F" w:rsidRDefault="00761B31" w:rsidP="00912B8C">
            <w:pPr>
              <w:rPr>
                <w:rFonts w:eastAsia="SimSun"/>
                <w:b/>
                <w:bCs/>
                <w:sz w:val="18"/>
                <w:szCs w:val="18"/>
              </w:rPr>
            </w:pPr>
            <w:r w:rsidRPr="00F2653F">
              <w:rPr>
                <w:rFonts w:eastAsia="SimSun"/>
                <w:b/>
                <w:bCs/>
                <w:sz w:val="18"/>
                <w:szCs w:val="18"/>
              </w:rPr>
              <w:t>Project Objective:</w:t>
            </w:r>
          </w:p>
          <w:p w14:paraId="798B420D" w14:textId="77777777" w:rsidR="00761B31" w:rsidRPr="00F2653F" w:rsidRDefault="00761B31" w:rsidP="00912B8C">
            <w:pPr>
              <w:rPr>
                <w:rFonts w:eastAsia="SimSun"/>
                <w:b/>
                <w:bCs/>
                <w:sz w:val="18"/>
                <w:szCs w:val="18"/>
              </w:rPr>
            </w:pPr>
            <w:r w:rsidRPr="00F2653F">
              <w:rPr>
                <w:rFonts w:eastAsia="SimSun"/>
                <w:b/>
                <w:bCs/>
                <w:iCs/>
                <w:sz w:val="18"/>
                <w:szCs w:val="18"/>
              </w:rPr>
              <w:t xml:space="preserve">To assist Bosnia and Herzegovina in the preparation of its fourth National Communication (FNC) and third Biennial </w:t>
            </w:r>
            <w:r w:rsidRPr="00F2653F">
              <w:rPr>
                <w:rFonts w:eastAsia="SimSun"/>
                <w:b/>
                <w:bCs/>
                <w:iCs/>
                <w:sz w:val="18"/>
                <w:szCs w:val="18"/>
              </w:rPr>
              <w:lastRenderedPageBreak/>
              <w:t>Update Report (TBUR) for the implementation of the obligations under the United Nations Framework Convention for Climate Change</w:t>
            </w:r>
          </w:p>
          <w:p w14:paraId="6E71F40B" w14:textId="77777777" w:rsidR="00761B31" w:rsidRPr="00F2653F" w:rsidRDefault="00761B31" w:rsidP="00912B8C">
            <w:pPr>
              <w:rPr>
                <w:rFonts w:ascii="Times New Roman" w:eastAsia="SimSun" w:hAnsi="Times New Roman"/>
                <w:b/>
                <w:bCs/>
                <w:sz w:val="18"/>
                <w:szCs w:val="18"/>
              </w:rPr>
            </w:pPr>
          </w:p>
          <w:p w14:paraId="24AC3C90" w14:textId="77777777" w:rsidR="00761B31" w:rsidRPr="00F2653F" w:rsidRDefault="00761B31" w:rsidP="00912B8C">
            <w:pPr>
              <w:rPr>
                <w:rFonts w:ascii="Times New Roman" w:eastAsia="SimSun" w:hAnsi="Times New Roman"/>
                <w:b/>
                <w:bCs/>
                <w:i/>
                <w:sz w:val="18"/>
                <w:szCs w:val="18"/>
              </w:rPr>
            </w:pPr>
          </w:p>
          <w:p w14:paraId="7E9C2FCF" w14:textId="77777777" w:rsidR="00761B31" w:rsidRPr="00F2653F" w:rsidRDefault="00761B31" w:rsidP="00912B8C">
            <w:pPr>
              <w:rPr>
                <w:rFonts w:ascii="Times New Roman" w:eastAsia="SimSun" w:hAnsi="Times New Roman"/>
                <w:b/>
                <w:bCs/>
                <w:i/>
                <w:sz w:val="18"/>
                <w:szCs w:val="18"/>
              </w:rPr>
            </w:pPr>
          </w:p>
        </w:tc>
        <w:tc>
          <w:tcPr>
            <w:tcW w:w="1367" w:type="pct"/>
          </w:tcPr>
          <w:p w14:paraId="48E30DB0" w14:textId="77777777" w:rsidR="00761B31" w:rsidRPr="00F2653F" w:rsidRDefault="00761B31" w:rsidP="00912B8C">
            <w:pPr>
              <w:rPr>
                <w:rFonts w:eastAsia="SimSun"/>
                <w:bCs/>
                <w:sz w:val="18"/>
                <w:szCs w:val="18"/>
              </w:rPr>
            </w:pPr>
            <w:r w:rsidRPr="00F2653F">
              <w:rPr>
                <w:rFonts w:eastAsia="SimSun"/>
                <w:bCs/>
                <w:sz w:val="18"/>
                <w:szCs w:val="18"/>
                <w:u w:val="single"/>
              </w:rPr>
              <w:lastRenderedPageBreak/>
              <w:t>Mandatory Indicator 1 and 2:</w:t>
            </w:r>
            <w:r w:rsidRPr="00F2653F">
              <w:rPr>
                <w:rFonts w:eastAsia="SimSun"/>
                <w:bCs/>
                <w:sz w:val="18"/>
                <w:szCs w:val="18"/>
              </w:rPr>
              <w:t xml:space="preserve">  </w:t>
            </w:r>
          </w:p>
          <w:p w14:paraId="4990EB95" w14:textId="77777777" w:rsidR="00761B31" w:rsidRPr="00F2653F" w:rsidRDefault="00761B31" w:rsidP="00912B8C">
            <w:pPr>
              <w:rPr>
                <w:rFonts w:eastAsia="SimSun"/>
                <w:bCs/>
                <w:sz w:val="18"/>
                <w:szCs w:val="18"/>
              </w:rPr>
            </w:pPr>
            <w:r w:rsidRPr="00F2653F">
              <w:rPr>
                <w:rFonts w:eastAsia="SimSun"/>
                <w:bCs/>
                <w:sz w:val="18"/>
                <w:szCs w:val="18"/>
              </w:rPr>
              <w:t xml:space="preserve">1.4.1.B.1.1 - Extent to which there is a strengthened system in place to access, deliver, monitor, report on and verify climate finance </w:t>
            </w:r>
          </w:p>
          <w:p w14:paraId="57AA9A61" w14:textId="77777777" w:rsidR="00761B31" w:rsidRPr="00F2653F" w:rsidRDefault="00761B31" w:rsidP="00912B8C">
            <w:pPr>
              <w:rPr>
                <w:rFonts w:eastAsia="SimSun"/>
                <w:bCs/>
                <w:sz w:val="18"/>
                <w:szCs w:val="18"/>
              </w:rPr>
            </w:pPr>
            <w:r w:rsidRPr="00F2653F">
              <w:rPr>
                <w:rFonts w:eastAsia="SimSun"/>
                <w:bCs/>
                <w:sz w:val="18"/>
                <w:szCs w:val="18"/>
              </w:rPr>
              <w:lastRenderedPageBreak/>
              <w:t>1.4.2.A.1.1 - Extent to which implementation of comprehensive measures - plans, strategies, policies, programs and budgets – to achieve low-emission and climate-resilient development objectives has improved</w:t>
            </w:r>
          </w:p>
        </w:tc>
        <w:tc>
          <w:tcPr>
            <w:tcW w:w="866" w:type="pct"/>
          </w:tcPr>
          <w:p w14:paraId="46F1609E" w14:textId="77777777" w:rsidR="00761B31" w:rsidRPr="00F2653F" w:rsidRDefault="00761B31" w:rsidP="00912B8C">
            <w:pPr>
              <w:rPr>
                <w:rFonts w:eastAsia="SimSun"/>
                <w:bCs/>
                <w:i/>
                <w:sz w:val="18"/>
                <w:szCs w:val="18"/>
              </w:rPr>
            </w:pPr>
            <w:r w:rsidRPr="00F2653F">
              <w:rPr>
                <w:rFonts w:eastAsia="SimSun"/>
                <w:bCs/>
                <w:i/>
                <w:sz w:val="18"/>
                <w:szCs w:val="18"/>
              </w:rPr>
              <w:lastRenderedPageBreak/>
              <w:t>2017: 3= partially</w:t>
            </w:r>
          </w:p>
          <w:p w14:paraId="35145E06" w14:textId="77777777" w:rsidR="00761B31" w:rsidRPr="00F2653F" w:rsidRDefault="00761B31" w:rsidP="00912B8C">
            <w:pPr>
              <w:rPr>
                <w:rFonts w:eastAsia="SimSun"/>
                <w:bCs/>
                <w:i/>
                <w:sz w:val="18"/>
                <w:szCs w:val="18"/>
              </w:rPr>
            </w:pPr>
            <w:r w:rsidRPr="00F2653F">
              <w:rPr>
                <w:rFonts w:eastAsia="SimSun"/>
                <w:bCs/>
                <w:i/>
                <w:sz w:val="18"/>
                <w:szCs w:val="18"/>
              </w:rPr>
              <w:t>2017: 3= have improved to a partial extent</w:t>
            </w:r>
          </w:p>
        </w:tc>
        <w:tc>
          <w:tcPr>
            <w:tcW w:w="821" w:type="pct"/>
          </w:tcPr>
          <w:p w14:paraId="6967D0BD" w14:textId="77777777" w:rsidR="00761B31" w:rsidRPr="00F2653F" w:rsidRDefault="00761B31" w:rsidP="00912B8C">
            <w:pPr>
              <w:rPr>
                <w:rFonts w:eastAsia="SimSun"/>
                <w:bCs/>
                <w:i/>
                <w:sz w:val="18"/>
                <w:szCs w:val="18"/>
              </w:rPr>
            </w:pPr>
            <w:r w:rsidRPr="00F2653F">
              <w:rPr>
                <w:rFonts w:eastAsia="SimSun"/>
                <w:bCs/>
                <w:i/>
                <w:sz w:val="18"/>
                <w:szCs w:val="18"/>
              </w:rPr>
              <w:t>2019: 4 = largely</w:t>
            </w:r>
          </w:p>
          <w:p w14:paraId="4EBFC437" w14:textId="77777777" w:rsidR="00761B31" w:rsidRPr="00F2653F" w:rsidRDefault="00761B31" w:rsidP="00912B8C">
            <w:pPr>
              <w:rPr>
                <w:rFonts w:eastAsia="SimSun"/>
                <w:b/>
                <w:bCs/>
                <w:sz w:val="18"/>
                <w:szCs w:val="18"/>
              </w:rPr>
            </w:pPr>
            <w:r w:rsidRPr="00F2653F">
              <w:rPr>
                <w:rFonts w:eastAsia="SimSun"/>
                <w:bCs/>
                <w:i/>
                <w:sz w:val="18"/>
                <w:szCs w:val="18"/>
              </w:rPr>
              <w:t>2019: 4 = have improve to a large extent</w:t>
            </w:r>
          </w:p>
        </w:tc>
        <w:tc>
          <w:tcPr>
            <w:tcW w:w="650" w:type="pct"/>
          </w:tcPr>
          <w:p w14:paraId="2DD75EDA" w14:textId="77777777" w:rsidR="00761B31" w:rsidRPr="00F2653F" w:rsidRDefault="00761B31" w:rsidP="00912B8C">
            <w:pPr>
              <w:rPr>
                <w:rFonts w:eastAsia="SimSun"/>
                <w:bCs/>
                <w:i/>
                <w:sz w:val="18"/>
                <w:szCs w:val="18"/>
              </w:rPr>
            </w:pPr>
            <w:r w:rsidRPr="00F2653F">
              <w:rPr>
                <w:rFonts w:eastAsia="SimSun"/>
                <w:bCs/>
                <w:i/>
                <w:sz w:val="18"/>
                <w:szCs w:val="18"/>
              </w:rPr>
              <w:t>Project documentation</w:t>
            </w:r>
          </w:p>
          <w:p w14:paraId="3A5EA81D" w14:textId="77777777" w:rsidR="00761B31" w:rsidRPr="00F2653F" w:rsidRDefault="00761B31" w:rsidP="00912B8C">
            <w:pPr>
              <w:rPr>
                <w:rFonts w:eastAsia="SimSun"/>
                <w:bCs/>
                <w:i/>
                <w:sz w:val="18"/>
                <w:szCs w:val="18"/>
              </w:rPr>
            </w:pPr>
            <w:r w:rsidRPr="00F2653F">
              <w:rPr>
                <w:rFonts w:eastAsia="SimSun"/>
                <w:bCs/>
                <w:i/>
                <w:sz w:val="18"/>
                <w:szCs w:val="18"/>
              </w:rPr>
              <w:t>Government reports</w:t>
            </w:r>
          </w:p>
          <w:p w14:paraId="5C642EFC" w14:textId="77777777" w:rsidR="00761B31" w:rsidRPr="00F2653F" w:rsidRDefault="00761B31" w:rsidP="00912B8C">
            <w:pPr>
              <w:rPr>
                <w:rFonts w:eastAsia="SimSun"/>
                <w:bCs/>
                <w:i/>
                <w:sz w:val="18"/>
                <w:szCs w:val="18"/>
              </w:rPr>
            </w:pPr>
            <w:r w:rsidRPr="00F2653F">
              <w:rPr>
                <w:rFonts w:eastAsia="SimSun"/>
                <w:bCs/>
                <w:i/>
                <w:sz w:val="18"/>
                <w:szCs w:val="18"/>
              </w:rPr>
              <w:lastRenderedPageBreak/>
              <w:t>Government records</w:t>
            </w:r>
          </w:p>
          <w:p w14:paraId="0A6B5A35" w14:textId="77777777" w:rsidR="00761B31" w:rsidRPr="00F2653F" w:rsidRDefault="00761B31" w:rsidP="00912B8C">
            <w:pPr>
              <w:rPr>
                <w:rFonts w:eastAsia="SimSun"/>
                <w:bCs/>
                <w:i/>
                <w:sz w:val="18"/>
                <w:szCs w:val="18"/>
              </w:rPr>
            </w:pPr>
            <w:r w:rsidRPr="00F2653F">
              <w:rPr>
                <w:rFonts w:eastAsia="SimSun"/>
                <w:bCs/>
                <w:i/>
                <w:sz w:val="18"/>
                <w:szCs w:val="18"/>
              </w:rPr>
              <w:t>Expert review (NCSP)</w:t>
            </w:r>
          </w:p>
          <w:p w14:paraId="537062DE" w14:textId="77777777" w:rsidR="00761B31" w:rsidRPr="00F2653F" w:rsidRDefault="00761B31" w:rsidP="00912B8C">
            <w:pPr>
              <w:rPr>
                <w:rFonts w:eastAsia="SimSun"/>
                <w:bCs/>
                <w:i/>
                <w:sz w:val="18"/>
                <w:szCs w:val="18"/>
              </w:rPr>
            </w:pPr>
          </w:p>
        </w:tc>
        <w:tc>
          <w:tcPr>
            <w:tcW w:w="305" w:type="pct"/>
          </w:tcPr>
          <w:p w14:paraId="198DC0A8" w14:textId="77777777" w:rsidR="00761B31" w:rsidRPr="00F2653F" w:rsidRDefault="00761B31" w:rsidP="00912B8C">
            <w:pPr>
              <w:rPr>
                <w:rFonts w:eastAsia="SimSun"/>
                <w:bCs/>
                <w:i/>
                <w:sz w:val="18"/>
                <w:szCs w:val="18"/>
              </w:rPr>
            </w:pPr>
            <w:r w:rsidRPr="00F2653F">
              <w:rPr>
                <w:rFonts w:eastAsia="SimSun"/>
                <w:bCs/>
                <w:i/>
                <w:sz w:val="18"/>
                <w:szCs w:val="18"/>
              </w:rPr>
              <w:lastRenderedPageBreak/>
              <w:t xml:space="preserve">Risk: Insufficient attention to climate change issues on the part of the government due to other </w:t>
            </w:r>
            <w:r w:rsidRPr="00F2653F">
              <w:rPr>
                <w:rFonts w:eastAsia="SimSun"/>
                <w:bCs/>
                <w:i/>
                <w:sz w:val="18"/>
                <w:szCs w:val="18"/>
              </w:rPr>
              <w:lastRenderedPageBreak/>
              <w:t>pressing concerns will hinder project implementation.  Risk rating: Low.</w:t>
            </w:r>
          </w:p>
          <w:p w14:paraId="6E24B6FC" w14:textId="77777777" w:rsidR="00761B31" w:rsidRPr="00F2653F" w:rsidRDefault="00761B31" w:rsidP="00912B8C">
            <w:pPr>
              <w:rPr>
                <w:rFonts w:eastAsia="SimSun"/>
                <w:bCs/>
                <w:i/>
                <w:sz w:val="18"/>
                <w:szCs w:val="18"/>
              </w:rPr>
            </w:pPr>
          </w:p>
          <w:p w14:paraId="118CC61B" w14:textId="77777777" w:rsidR="00761B31" w:rsidRPr="00F2653F" w:rsidRDefault="00761B31" w:rsidP="00912B8C">
            <w:pPr>
              <w:rPr>
                <w:rFonts w:eastAsia="SimSun"/>
                <w:bCs/>
                <w:i/>
                <w:sz w:val="18"/>
                <w:szCs w:val="18"/>
              </w:rPr>
            </w:pPr>
            <w:r w:rsidRPr="00F2653F">
              <w:rPr>
                <w:rFonts w:eastAsia="SimSun"/>
                <w:bCs/>
                <w:i/>
                <w:sz w:val="18"/>
                <w:szCs w:val="18"/>
              </w:rPr>
              <w:t>Assumption: political support and consensus for the NC process will continue.</w:t>
            </w:r>
          </w:p>
        </w:tc>
      </w:tr>
      <w:tr w:rsidR="00761B31" w:rsidRPr="00F2653F" w14:paraId="27469EC8" w14:textId="77777777" w:rsidTr="00912B8C">
        <w:trPr>
          <w:trHeight w:val="457"/>
        </w:trPr>
        <w:tc>
          <w:tcPr>
            <w:tcW w:w="991" w:type="pct"/>
            <w:vMerge/>
            <w:shd w:val="pct12" w:color="auto" w:fill="auto"/>
          </w:tcPr>
          <w:p w14:paraId="5AE3AAB6" w14:textId="77777777" w:rsidR="00761B31" w:rsidRPr="00F2653F" w:rsidRDefault="00761B31" w:rsidP="00912B8C">
            <w:pPr>
              <w:rPr>
                <w:rFonts w:ascii="Times New Roman" w:eastAsia="SimSun" w:hAnsi="Times New Roman"/>
                <w:b/>
                <w:bCs/>
                <w:sz w:val="18"/>
                <w:szCs w:val="18"/>
              </w:rPr>
            </w:pPr>
          </w:p>
        </w:tc>
        <w:tc>
          <w:tcPr>
            <w:tcW w:w="1367" w:type="pct"/>
          </w:tcPr>
          <w:p w14:paraId="6B18DD4F" w14:textId="77777777" w:rsidR="00761B31" w:rsidRPr="00F2653F" w:rsidRDefault="00761B31" w:rsidP="00912B8C">
            <w:pPr>
              <w:rPr>
                <w:rFonts w:eastAsia="SimSun"/>
                <w:bCs/>
                <w:sz w:val="18"/>
                <w:szCs w:val="18"/>
              </w:rPr>
            </w:pPr>
            <w:r w:rsidRPr="00F2653F">
              <w:rPr>
                <w:rFonts w:eastAsia="SimSun"/>
                <w:bCs/>
                <w:sz w:val="18"/>
                <w:szCs w:val="18"/>
                <w:u w:val="single"/>
              </w:rPr>
              <w:t>Mandatory indicator 3</w:t>
            </w:r>
            <w:r w:rsidRPr="00F2653F">
              <w:rPr>
                <w:rFonts w:eastAsia="SimSun"/>
                <w:bCs/>
                <w:sz w:val="18"/>
                <w:szCs w:val="18"/>
              </w:rPr>
              <w:t xml:space="preserve">:  # 50  </w:t>
            </w:r>
          </w:p>
        </w:tc>
        <w:tc>
          <w:tcPr>
            <w:tcW w:w="866" w:type="pct"/>
          </w:tcPr>
          <w:p w14:paraId="33EF0DB2" w14:textId="77777777" w:rsidR="00761B31" w:rsidRPr="00F2653F" w:rsidRDefault="00761B31" w:rsidP="00912B8C">
            <w:pPr>
              <w:rPr>
                <w:rFonts w:eastAsia="SimSun"/>
                <w:bCs/>
                <w:i/>
                <w:sz w:val="18"/>
                <w:szCs w:val="18"/>
              </w:rPr>
            </w:pPr>
            <w:r w:rsidRPr="00F2653F">
              <w:rPr>
                <w:rFonts w:eastAsia="SimSun"/>
                <w:bCs/>
                <w:i/>
                <w:sz w:val="18"/>
                <w:szCs w:val="18"/>
              </w:rPr>
              <w:t>2017: 30 experts from relevant ministries and agencies involved in preparation of TNC and SBUR</w:t>
            </w:r>
          </w:p>
        </w:tc>
        <w:tc>
          <w:tcPr>
            <w:tcW w:w="821" w:type="pct"/>
          </w:tcPr>
          <w:p w14:paraId="74ED3203" w14:textId="77777777" w:rsidR="00761B31" w:rsidRPr="00F2653F" w:rsidRDefault="00761B31" w:rsidP="00912B8C">
            <w:pPr>
              <w:rPr>
                <w:rFonts w:eastAsia="SimSun"/>
                <w:bCs/>
                <w:i/>
                <w:sz w:val="18"/>
                <w:szCs w:val="18"/>
              </w:rPr>
            </w:pPr>
            <w:r w:rsidRPr="00F2653F">
              <w:rPr>
                <w:rFonts w:eastAsia="SimSun"/>
                <w:bCs/>
                <w:i/>
                <w:sz w:val="18"/>
                <w:szCs w:val="18"/>
              </w:rPr>
              <w:t>2019: 30 experts from relevant ministries and agencies involved in preparation of FNC and TBUR increased their knowledge and capacity on climate change monitoring and reporting</w:t>
            </w:r>
          </w:p>
        </w:tc>
        <w:tc>
          <w:tcPr>
            <w:tcW w:w="650" w:type="pct"/>
          </w:tcPr>
          <w:p w14:paraId="4AA4A0D0" w14:textId="77777777" w:rsidR="00761B31" w:rsidRPr="00F2653F" w:rsidRDefault="00761B31" w:rsidP="00912B8C">
            <w:pPr>
              <w:rPr>
                <w:rFonts w:eastAsia="SimSun"/>
                <w:bCs/>
                <w:i/>
                <w:sz w:val="18"/>
                <w:szCs w:val="18"/>
              </w:rPr>
            </w:pPr>
            <w:r w:rsidRPr="00F2653F">
              <w:rPr>
                <w:rFonts w:eastAsia="SimSun"/>
                <w:bCs/>
                <w:i/>
                <w:sz w:val="18"/>
                <w:szCs w:val="18"/>
              </w:rPr>
              <w:t>Project documentation</w:t>
            </w:r>
          </w:p>
          <w:p w14:paraId="28BA31FE" w14:textId="77777777" w:rsidR="00761B31" w:rsidRPr="00F2653F" w:rsidRDefault="00761B31" w:rsidP="00912B8C">
            <w:pPr>
              <w:rPr>
                <w:rFonts w:eastAsia="SimSun"/>
                <w:bCs/>
                <w:i/>
                <w:sz w:val="18"/>
                <w:szCs w:val="18"/>
              </w:rPr>
            </w:pPr>
            <w:r w:rsidRPr="00F2653F">
              <w:rPr>
                <w:rFonts w:eastAsia="SimSun"/>
                <w:bCs/>
                <w:i/>
                <w:sz w:val="18"/>
                <w:szCs w:val="18"/>
              </w:rPr>
              <w:t>FNC and TBUR</w:t>
            </w:r>
          </w:p>
        </w:tc>
        <w:tc>
          <w:tcPr>
            <w:tcW w:w="305" w:type="pct"/>
          </w:tcPr>
          <w:p w14:paraId="0A1C9C5E" w14:textId="77777777" w:rsidR="00761B31" w:rsidRPr="00F2653F" w:rsidRDefault="00761B31" w:rsidP="00912B8C">
            <w:pPr>
              <w:rPr>
                <w:rFonts w:eastAsia="SimSun"/>
                <w:bCs/>
                <w:i/>
                <w:sz w:val="18"/>
                <w:szCs w:val="18"/>
              </w:rPr>
            </w:pPr>
            <w:r w:rsidRPr="00F2653F">
              <w:rPr>
                <w:rFonts w:eastAsia="SimSun"/>
                <w:bCs/>
                <w:i/>
                <w:sz w:val="18"/>
                <w:szCs w:val="18"/>
              </w:rPr>
              <w:t>Risk: Insufficient interest of responsible institutions to take part in the preparation of FNC and TBUR. Risk rating: Low</w:t>
            </w:r>
          </w:p>
          <w:p w14:paraId="06A77361" w14:textId="77777777" w:rsidR="00761B31" w:rsidRPr="00F2653F" w:rsidRDefault="00761B31" w:rsidP="00912B8C">
            <w:pPr>
              <w:rPr>
                <w:rFonts w:eastAsia="SimSun"/>
                <w:bCs/>
                <w:i/>
                <w:sz w:val="18"/>
                <w:szCs w:val="18"/>
              </w:rPr>
            </w:pPr>
          </w:p>
          <w:p w14:paraId="610210AD" w14:textId="77777777" w:rsidR="00761B31" w:rsidRPr="00F2653F" w:rsidRDefault="00761B31" w:rsidP="00912B8C">
            <w:pPr>
              <w:rPr>
                <w:rFonts w:eastAsia="SimSun"/>
                <w:bCs/>
                <w:i/>
                <w:sz w:val="18"/>
                <w:szCs w:val="18"/>
              </w:rPr>
            </w:pPr>
            <w:r w:rsidRPr="00F2653F">
              <w:rPr>
                <w:rFonts w:eastAsia="SimSun"/>
                <w:bCs/>
                <w:i/>
                <w:sz w:val="18"/>
                <w:szCs w:val="18"/>
              </w:rPr>
              <w:lastRenderedPageBreak/>
              <w:t>Assumption: political support and consensus for the NC process will continue.</w:t>
            </w:r>
          </w:p>
        </w:tc>
      </w:tr>
      <w:tr w:rsidR="00761B31" w:rsidRPr="00F2653F" w14:paraId="4BC9B5B0" w14:textId="77777777" w:rsidTr="00912B8C">
        <w:trPr>
          <w:trHeight w:val="377"/>
        </w:trPr>
        <w:tc>
          <w:tcPr>
            <w:tcW w:w="991" w:type="pct"/>
            <w:vMerge/>
            <w:shd w:val="pct12" w:color="auto" w:fill="auto"/>
          </w:tcPr>
          <w:p w14:paraId="5B4621A4" w14:textId="77777777" w:rsidR="00761B31" w:rsidRPr="00F2653F" w:rsidRDefault="00761B31" w:rsidP="00912B8C">
            <w:pPr>
              <w:rPr>
                <w:rFonts w:ascii="Times New Roman" w:eastAsia="SimSun" w:hAnsi="Times New Roman"/>
                <w:b/>
                <w:bCs/>
                <w:sz w:val="18"/>
                <w:szCs w:val="18"/>
              </w:rPr>
            </w:pPr>
          </w:p>
        </w:tc>
        <w:tc>
          <w:tcPr>
            <w:tcW w:w="1367" w:type="pct"/>
          </w:tcPr>
          <w:p w14:paraId="2C857941" w14:textId="77777777" w:rsidR="00761B31" w:rsidRPr="00F2653F" w:rsidRDefault="00761B31" w:rsidP="00912B8C">
            <w:pPr>
              <w:rPr>
                <w:rFonts w:eastAsia="SimSun"/>
                <w:bCs/>
                <w:i/>
                <w:sz w:val="18"/>
                <w:szCs w:val="18"/>
              </w:rPr>
            </w:pPr>
            <w:r w:rsidRPr="00F2653F">
              <w:rPr>
                <w:rFonts w:eastAsia="SimSun"/>
                <w:bCs/>
                <w:i/>
                <w:sz w:val="18"/>
                <w:szCs w:val="18"/>
              </w:rPr>
              <w:t>Indicator 4:  FNC and TBUR submitted to UNFCCC</w:t>
            </w:r>
          </w:p>
        </w:tc>
        <w:tc>
          <w:tcPr>
            <w:tcW w:w="866" w:type="pct"/>
          </w:tcPr>
          <w:p w14:paraId="178982F0" w14:textId="77777777" w:rsidR="00761B31" w:rsidRPr="00F2653F" w:rsidRDefault="00761B31" w:rsidP="00912B8C">
            <w:pPr>
              <w:rPr>
                <w:rFonts w:eastAsia="SimSun"/>
                <w:bCs/>
                <w:i/>
                <w:sz w:val="18"/>
                <w:szCs w:val="18"/>
              </w:rPr>
            </w:pPr>
            <w:r w:rsidRPr="00F2653F">
              <w:rPr>
                <w:rFonts w:eastAsia="SimSun"/>
                <w:bCs/>
                <w:i/>
                <w:sz w:val="18"/>
                <w:szCs w:val="18"/>
              </w:rPr>
              <w:t>BiH submitted its TNC and SBUR to UNFCCC Secretariat in June 2017</w:t>
            </w:r>
          </w:p>
        </w:tc>
        <w:tc>
          <w:tcPr>
            <w:tcW w:w="821" w:type="pct"/>
          </w:tcPr>
          <w:p w14:paraId="1171003D" w14:textId="77777777" w:rsidR="00761B31" w:rsidRPr="00F2653F" w:rsidRDefault="00761B31" w:rsidP="00912B8C">
            <w:pPr>
              <w:rPr>
                <w:rFonts w:eastAsia="SimSun"/>
                <w:bCs/>
                <w:i/>
                <w:sz w:val="18"/>
                <w:szCs w:val="18"/>
              </w:rPr>
            </w:pPr>
            <w:r w:rsidRPr="00F2653F">
              <w:rPr>
                <w:rFonts w:eastAsia="SimSun"/>
                <w:bCs/>
                <w:i/>
                <w:sz w:val="18"/>
                <w:szCs w:val="18"/>
              </w:rPr>
              <w:t>The FNC and TBUR will be endorsed and submitted to the UNFCCC.</w:t>
            </w:r>
          </w:p>
        </w:tc>
        <w:tc>
          <w:tcPr>
            <w:tcW w:w="650" w:type="pct"/>
          </w:tcPr>
          <w:p w14:paraId="3722EFD7" w14:textId="77777777" w:rsidR="00761B31" w:rsidRPr="00F2653F" w:rsidRDefault="00761B31" w:rsidP="00912B8C">
            <w:pPr>
              <w:rPr>
                <w:rFonts w:eastAsia="SimSun"/>
                <w:bCs/>
                <w:i/>
                <w:sz w:val="18"/>
                <w:szCs w:val="18"/>
              </w:rPr>
            </w:pPr>
            <w:r w:rsidRPr="00F2653F">
              <w:rPr>
                <w:rFonts w:eastAsia="SimSun"/>
                <w:bCs/>
                <w:i/>
                <w:sz w:val="18"/>
                <w:szCs w:val="18"/>
              </w:rPr>
              <w:t xml:space="preserve">UNFCCC documentation; </w:t>
            </w:r>
          </w:p>
          <w:p w14:paraId="5257D01D" w14:textId="77777777" w:rsidR="00761B31" w:rsidRPr="00F2653F" w:rsidRDefault="00761B31" w:rsidP="00912B8C">
            <w:pPr>
              <w:rPr>
                <w:rFonts w:eastAsia="SimSun"/>
                <w:bCs/>
                <w:i/>
                <w:sz w:val="18"/>
                <w:szCs w:val="18"/>
              </w:rPr>
            </w:pPr>
            <w:r w:rsidRPr="00F2653F">
              <w:rPr>
                <w:rFonts w:eastAsia="SimSun"/>
                <w:bCs/>
                <w:i/>
                <w:sz w:val="18"/>
                <w:szCs w:val="18"/>
              </w:rPr>
              <w:t>government records</w:t>
            </w:r>
          </w:p>
        </w:tc>
        <w:tc>
          <w:tcPr>
            <w:tcW w:w="305" w:type="pct"/>
          </w:tcPr>
          <w:p w14:paraId="0DD7CD8B" w14:textId="77777777" w:rsidR="00761B31" w:rsidRPr="00F2653F" w:rsidRDefault="00761B31" w:rsidP="00912B8C">
            <w:pPr>
              <w:rPr>
                <w:rFonts w:eastAsia="SimSun"/>
                <w:bCs/>
                <w:i/>
                <w:sz w:val="18"/>
                <w:szCs w:val="18"/>
              </w:rPr>
            </w:pPr>
            <w:r w:rsidRPr="00F2653F">
              <w:rPr>
                <w:rFonts w:eastAsia="SimSun"/>
                <w:bCs/>
                <w:i/>
                <w:sz w:val="18"/>
                <w:szCs w:val="18"/>
              </w:rPr>
              <w:t>Risk: Insufficient attention to climate change issues on the part of the government due to other pressing concerns will hinder project implementation.  Risk rating: Low.</w:t>
            </w:r>
          </w:p>
          <w:p w14:paraId="2AF4FB47" w14:textId="77777777" w:rsidR="00761B31" w:rsidRPr="00F2653F" w:rsidRDefault="00761B31" w:rsidP="00912B8C">
            <w:pPr>
              <w:rPr>
                <w:rFonts w:eastAsia="SimSun"/>
                <w:bCs/>
                <w:i/>
                <w:sz w:val="18"/>
                <w:szCs w:val="18"/>
              </w:rPr>
            </w:pPr>
          </w:p>
          <w:p w14:paraId="1358ABF6" w14:textId="77777777" w:rsidR="00761B31" w:rsidRPr="00F2653F" w:rsidRDefault="00761B31" w:rsidP="00912B8C">
            <w:pPr>
              <w:rPr>
                <w:rFonts w:eastAsia="SimSun"/>
                <w:bCs/>
                <w:i/>
                <w:sz w:val="18"/>
                <w:szCs w:val="18"/>
              </w:rPr>
            </w:pPr>
            <w:r w:rsidRPr="00F2653F">
              <w:rPr>
                <w:rFonts w:eastAsia="SimSun"/>
                <w:bCs/>
                <w:i/>
                <w:sz w:val="18"/>
                <w:szCs w:val="18"/>
              </w:rPr>
              <w:t xml:space="preserve">Assumption: political support and consensus for the NC </w:t>
            </w:r>
            <w:r w:rsidRPr="00F2653F">
              <w:rPr>
                <w:rFonts w:eastAsia="SimSun"/>
                <w:bCs/>
                <w:i/>
                <w:sz w:val="18"/>
                <w:szCs w:val="18"/>
              </w:rPr>
              <w:lastRenderedPageBreak/>
              <w:t>process will continue.</w:t>
            </w:r>
          </w:p>
        </w:tc>
      </w:tr>
      <w:tr w:rsidR="00761B31" w:rsidRPr="00F2653F" w14:paraId="6A57A73B" w14:textId="77777777" w:rsidTr="00912B8C">
        <w:trPr>
          <w:trHeight w:val="310"/>
        </w:trPr>
        <w:tc>
          <w:tcPr>
            <w:tcW w:w="991" w:type="pct"/>
            <w:vMerge w:val="restart"/>
            <w:shd w:val="pct12" w:color="auto" w:fill="auto"/>
          </w:tcPr>
          <w:p w14:paraId="144BF90E" w14:textId="77777777" w:rsidR="00761B31" w:rsidRPr="00F2653F" w:rsidRDefault="00761B31" w:rsidP="00912B8C">
            <w:pPr>
              <w:rPr>
                <w:rFonts w:ascii="Times New Roman" w:eastAsia="SimSun" w:hAnsi="Times New Roman"/>
                <w:b/>
                <w:bCs/>
                <w:sz w:val="18"/>
                <w:szCs w:val="18"/>
              </w:rPr>
            </w:pPr>
            <w:r w:rsidRPr="00F2653F">
              <w:rPr>
                <w:rFonts w:ascii="Times New Roman" w:eastAsia="SimSun" w:hAnsi="Times New Roman"/>
                <w:b/>
                <w:bCs/>
                <w:sz w:val="18"/>
                <w:szCs w:val="18"/>
              </w:rPr>
              <w:lastRenderedPageBreak/>
              <w:t>Component /Outcome</w:t>
            </w:r>
            <w:r w:rsidRPr="00F2653F">
              <w:rPr>
                <w:rFonts w:eastAsia="SimSun"/>
                <w:b/>
                <w:bCs/>
                <w:sz w:val="18"/>
                <w:szCs w:val="18"/>
                <w:vertAlign w:val="superscript"/>
              </w:rPr>
              <w:footnoteReference w:id="3"/>
            </w:r>
            <w:r w:rsidRPr="00F2653F">
              <w:rPr>
                <w:rFonts w:ascii="Times New Roman" w:eastAsia="SimSun" w:hAnsi="Times New Roman"/>
                <w:b/>
                <w:bCs/>
                <w:sz w:val="18"/>
                <w:szCs w:val="18"/>
              </w:rPr>
              <w:t xml:space="preserve"> 1: National Circumstances, Constraints and Gaps</w:t>
            </w:r>
          </w:p>
          <w:p w14:paraId="419E58F1" w14:textId="77777777" w:rsidR="00761B31" w:rsidRPr="00F2653F" w:rsidRDefault="00761B31" w:rsidP="00912B8C">
            <w:pPr>
              <w:rPr>
                <w:rFonts w:ascii="Times New Roman" w:eastAsia="SimSun" w:hAnsi="Times New Roman"/>
                <w:b/>
                <w:bCs/>
                <w:i/>
                <w:sz w:val="18"/>
                <w:szCs w:val="18"/>
              </w:rPr>
            </w:pPr>
          </w:p>
          <w:p w14:paraId="72C6DAA2" w14:textId="77777777" w:rsidR="00761B31" w:rsidRPr="00F2653F" w:rsidRDefault="00761B31" w:rsidP="00912B8C">
            <w:pPr>
              <w:rPr>
                <w:rFonts w:ascii="Times New Roman" w:eastAsia="SimSun" w:hAnsi="Times New Roman"/>
                <w:b/>
                <w:bCs/>
                <w:sz w:val="18"/>
                <w:szCs w:val="18"/>
              </w:rPr>
            </w:pPr>
          </w:p>
          <w:p w14:paraId="51BE64D3" w14:textId="77777777" w:rsidR="00761B31" w:rsidRPr="00F2653F" w:rsidRDefault="00761B31" w:rsidP="00912B8C">
            <w:pPr>
              <w:rPr>
                <w:rFonts w:ascii="Times New Roman" w:eastAsia="SimSun" w:hAnsi="Times New Roman"/>
                <w:bCs/>
                <w:i/>
                <w:sz w:val="18"/>
                <w:szCs w:val="18"/>
              </w:rPr>
            </w:pPr>
          </w:p>
        </w:tc>
        <w:tc>
          <w:tcPr>
            <w:tcW w:w="1367" w:type="pct"/>
          </w:tcPr>
          <w:p w14:paraId="102EC2C1" w14:textId="77777777" w:rsidR="00761B31" w:rsidRPr="00F2653F" w:rsidRDefault="00761B31" w:rsidP="00912B8C">
            <w:pPr>
              <w:rPr>
                <w:rFonts w:eastAsia="SimSun"/>
                <w:bCs/>
                <w:i/>
                <w:sz w:val="18"/>
                <w:szCs w:val="18"/>
              </w:rPr>
            </w:pPr>
            <w:r w:rsidRPr="00F2653F">
              <w:rPr>
                <w:rFonts w:eastAsia="SimSun"/>
                <w:bCs/>
                <w:i/>
                <w:sz w:val="18"/>
                <w:szCs w:val="18"/>
              </w:rPr>
              <w:t>Indicator 5: National circumstances and institutional arrangements relevant to the preparation of the national communications on a continuous basis assessed.</w:t>
            </w:r>
          </w:p>
        </w:tc>
        <w:tc>
          <w:tcPr>
            <w:tcW w:w="866" w:type="pct"/>
          </w:tcPr>
          <w:p w14:paraId="6CF22041" w14:textId="77777777" w:rsidR="00761B31" w:rsidRPr="00F2653F" w:rsidRDefault="00761B31" w:rsidP="00912B8C">
            <w:pPr>
              <w:rPr>
                <w:rFonts w:eastAsia="SimSun"/>
                <w:bCs/>
                <w:i/>
                <w:sz w:val="18"/>
                <w:szCs w:val="18"/>
              </w:rPr>
            </w:pPr>
            <w:r w:rsidRPr="00F2653F">
              <w:rPr>
                <w:rFonts w:eastAsia="SimSun"/>
                <w:bCs/>
                <w:i/>
                <w:sz w:val="18"/>
                <w:szCs w:val="18"/>
              </w:rPr>
              <w:t>Basic information about BiH provided</w:t>
            </w:r>
          </w:p>
        </w:tc>
        <w:tc>
          <w:tcPr>
            <w:tcW w:w="821" w:type="pct"/>
          </w:tcPr>
          <w:p w14:paraId="1FCC5C05" w14:textId="77777777" w:rsidR="00761B31" w:rsidRPr="00F2653F" w:rsidRDefault="00761B31" w:rsidP="00912B8C">
            <w:pPr>
              <w:rPr>
                <w:rFonts w:eastAsia="SimSun"/>
                <w:bCs/>
                <w:sz w:val="18"/>
                <w:szCs w:val="18"/>
              </w:rPr>
            </w:pPr>
            <w:r w:rsidRPr="00F2653F">
              <w:rPr>
                <w:rFonts w:eastAsia="SimSun"/>
                <w:bCs/>
                <w:sz w:val="18"/>
                <w:szCs w:val="18"/>
              </w:rPr>
              <w:t xml:space="preserve">Chapter on national circumstances and institutional arrangements of the FNC has updated and strengthened data. </w:t>
            </w:r>
          </w:p>
          <w:p w14:paraId="7DF2EFC6" w14:textId="77777777" w:rsidR="00761B31" w:rsidRPr="00F2653F" w:rsidRDefault="00761B31" w:rsidP="00912B8C">
            <w:pPr>
              <w:rPr>
                <w:rFonts w:eastAsia="SimSun"/>
                <w:bCs/>
                <w:sz w:val="18"/>
                <w:szCs w:val="18"/>
              </w:rPr>
            </w:pPr>
          </w:p>
        </w:tc>
        <w:tc>
          <w:tcPr>
            <w:tcW w:w="650" w:type="pct"/>
          </w:tcPr>
          <w:p w14:paraId="6BE57577" w14:textId="77777777" w:rsidR="00761B31" w:rsidRPr="00F2653F" w:rsidRDefault="00761B31" w:rsidP="00912B8C">
            <w:pPr>
              <w:rPr>
                <w:rFonts w:eastAsia="SimSun"/>
                <w:bCs/>
                <w:i/>
                <w:sz w:val="18"/>
                <w:szCs w:val="18"/>
              </w:rPr>
            </w:pPr>
            <w:r w:rsidRPr="00F2653F">
              <w:rPr>
                <w:rFonts w:eastAsia="SimSun"/>
                <w:bCs/>
                <w:i/>
                <w:sz w:val="18"/>
                <w:szCs w:val="18"/>
              </w:rPr>
              <w:t>Project documentation</w:t>
            </w:r>
          </w:p>
          <w:p w14:paraId="5CD83DDB" w14:textId="77777777" w:rsidR="00761B31" w:rsidRPr="00F2653F" w:rsidRDefault="00761B31" w:rsidP="00912B8C">
            <w:pPr>
              <w:rPr>
                <w:rFonts w:eastAsia="SimSun"/>
                <w:bCs/>
                <w:i/>
                <w:sz w:val="18"/>
                <w:szCs w:val="18"/>
              </w:rPr>
            </w:pPr>
            <w:r w:rsidRPr="00F2653F">
              <w:rPr>
                <w:rFonts w:eastAsia="SimSun"/>
                <w:bCs/>
                <w:i/>
                <w:sz w:val="18"/>
                <w:szCs w:val="18"/>
              </w:rPr>
              <w:t>FNC and TBUR</w:t>
            </w:r>
          </w:p>
        </w:tc>
        <w:tc>
          <w:tcPr>
            <w:tcW w:w="305" w:type="pct"/>
          </w:tcPr>
          <w:p w14:paraId="6EC9DC7D" w14:textId="77777777" w:rsidR="00761B31" w:rsidRPr="00F2653F" w:rsidRDefault="00761B31" w:rsidP="00912B8C">
            <w:pPr>
              <w:rPr>
                <w:rFonts w:eastAsia="SimSun"/>
                <w:bCs/>
                <w:i/>
                <w:sz w:val="18"/>
                <w:szCs w:val="18"/>
              </w:rPr>
            </w:pPr>
            <w:r w:rsidRPr="00F2653F">
              <w:rPr>
                <w:rFonts w:eastAsia="SimSun"/>
                <w:bCs/>
                <w:i/>
                <w:sz w:val="18"/>
                <w:szCs w:val="18"/>
              </w:rPr>
              <w:t xml:space="preserve">Risk: Statistical agencies may be unwilling or unable to provide data in necessary areas. Risk rating: Medium </w:t>
            </w:r>
          </w:p>
          <w:p w14:paraId="511C90C2" w14:textId="77777777" w:rsidR="00761B31" w:rsidRPr="00F2653F" w:rsidRDefault="00761B31" w:rsidP="00912B8C">
            <w:pPr>
              <w:rPr>
                <w:rFonts w:eastAsia="SimSun"/>
                <w:bCs/>
                <w:i/>
                <w:sz w:val="18"/>
                <w:szCs w:val="18"/>
              </w:rPr>
            </w:pPr>
          </w:p>
          <w:p w14:paraId="4FEA4B4D" w14:textId="77777777" w:rsidR="00761B31" w:rsidRPr="00F2653F" w:rsidRDefault="00761B31" w:rsidP="00912B8C">
            <w:pPr>
              <w:rPr>
                <w:rFonts w:eastAsia="SimSun"/>
                <w:bCs/>
                <w:i/>
                <w:sz w:val="18"/>
                <w:szCs w:val="18"/>
              </w:rPr>
            </w:pPr>
            <w:r w:rsidRPr="00F2653F">
              <w:rPr>
                <w:rFonts w:eastAsia="SimSun"/>
                <w:bCs/>
                <w:i/>
                <w:sz w:val="18"/>
                <w:szCs w:val="18"/>
              </w:rPr>
              <w:t xml:space="preserve">Assumption: statistical agencies will be willing and able to share data with the project team </w:t>
            </w:r>
          </w:p>
        </w:tc>
      </w:tr>
      <w:tr w:rsidR="00761B31" w:rsidRPr="00F2653F" w14:paraId="3C9A7BDE" w14:textId="77777777" w:rsidTr="00912B8C">
        <w:trPr>
          <w:trHeight w:val="2542"/>
        </w:trPr>
        <w:tc>
          <w:tcPr>
            <w:tcW w:w="991" w:type="pct"/>
            <w:vMerge/>
            <w:shd w:val="pct12" w:color="auto" w:fill="auto"/>
          </w:tcPr>
          <w:p w14:paraId="3FB76F9B" w14:textId="77777777" w:rsidR="00761B31" w:rsidRPr="00F2653F" w:rsidRDefault="00761B31" w:rsidP="00912B8C">
            <w:pPr>
              <w:rPr>
                <w:rFonts w:ascii="Times New Roman" w:eastAsia="SimSun" w:hAnsi="Times New Roman"/>
                <w:b/>
                <w:bCs/>
                <w:sz w:val="18"/>
                <w:szCs w:val="18"/>
              </w:rPr>
            </w:pPr>
          </w:p>
        </w:tc>
        <w:tc>
          <w:tcPr>
            <w:tcW w:w="1367" w:type="pct"/>
          </w:tcPr>
          <w:p w14:paraId="7B4159BB" w14:textId="77777777" w:rsidR="00761B31" w:rsidRPr="00F2653F" w:rsidRDefault="00761B31" w:rsidP="00912B8C">
            <w:pPr>
              <w:rPr>
                <w:rFonts w:eastAsia="SimSun"/>
                <w:sz w:val="20"/>
              </w:rPr>
            </w:pPr>
            <w:r w:rsidRPr="00F2653F">
              <w:rPr>
                <w:rFonts w:eastAsia="SimSun"/>
                <w:bCs/>
                <w:i/>
                <w:sz w:val="18"/>
                <w:szCs w:val="18"/>
              </w:rPr>
              <w:t>Indicator 6: Progress towards mainstreaming of climate change considerations into key development strategies and sector-based policy frameworks assessed.</w:t>
            </w:r>
          </w:p>
        </w:tc>
        <w:tc>
          <w:tcPr>
            <w:tcW w:w="866" w:type="pct"/>
          </w:tcPr>
          <w:p w14:paraId="151C65A1" w14:textId="77777777" w:rsidR="00761B31" w:rsidRPr="00F2653F" w:rsidRDefault="00761B31" w:rsidP="00912B8C">
            <w:pPr>
              <w:rPr>
                <w:rFonts w:eastAsia="SimSun"/>
                <w:bCs/>
                <w:i/>
                <w:sz w:val="18"/>
                <w:szCs w:val="18"/>
              </w:rPr>
            </w:pPr>
            <w:r w:rsidRPr="00F2653F">
              <w:rPr>
                <w:rFonts w:eastAsia="SimSun"/>
                <w:bCs/>
                <w:i/>
                <w:sz w:val="18"/>
                <w:szCs w:val="18"/>
              </w:rPr>
              <w:t xml:space="preserve">Description of institutional arrangements relevant to the preparation of the NCs </w:t>
            </w:r>
          </w:p>
        </w:tc>
        <w:tc>
          <w:tcPr>
            <w:tcW w:w="821" w:type="pct"/>
          </w:tcPr>
          <w:p w14:paraId="7D738D5A" w14:textId="77777777" w:rsidR="00761B31" w:rsidRPr="00F2653F" w:rsidRDefault="00761B31" w:rsidP="00912B8C">
            <w:pPr>
              <w:rPr>
                <w:rFonts w:eastAsia="SimSun"/>
                <w:bCs/>
                <w:i/>
                <w:sz w:val="18"/>
                <w:szCs w:val="18"/>
              </w:rPr>
            </w:pPr>
            <w:r w:rsidRPr="00F2653F">
              <w:rPr>
                <w:rFonts w:eastAsia="SimSun"/>
                <w:bCs/>
                <w:i/>
                <w:sz w:val="18"/>
                <w:szCs w:val="18"/>
              </w:rPr>
              <w:t xml:space="preserve">Chapter on national circumstances and institutional arrangements of the FNC has updated and strengthened data. </w:t>
            </w:r>
          </w:p>
          <w:p w14:paraId="5502BAEB" w14:textId="77777777" w:rsidR="00761B31" w:rsidRPr="00F2653F" w:rsidRDefault="00761B31" w:rsidP="00912B8C">
            <w:pPr>
              <w:rPr>
                <w:rFonts w:eastAsia="SimSun"/>
                <w:bCs/>
                <w:i/>
                <w:sz w:val="18"/>
                <w:szCs w:val="18"/>
              </w:rPr>
            </w:pPr>
            <w:r w:rsidRPr="00F2653F">
              <w:rPr>
                <w:rFonts w:eastAsia="SimSun"/>
                <w:bCs/>
                <w:i/>
                <w:sz w:val="18"/>
                <w:szCs w:val="18"/>
              </w:rPr>
              <w:t xml:space="preserve">Cost-benefit analysis estimating potential costs for long-term adaptation (at least for water sector) and BAU, based on V&amp;A assessment conducted. </w:t>
            </w:r>
          </w:p>
        </w:tc>
        <w:tc>
          <w:tcPr>
            <w:tcW w:w="650" w:type="pct"/>
          </w:tcPr>
          <w:p w14:paraId="64C9A1B6" w14:textId="77777777" w:rsidR="00761B31" w:rsidRPr="00F2653F" w:rsidRDefault="00761B31" w:rsidP="00912B8C">
            <w:pPr>
              <w:rPr>
                <w:rFonts w:eastAsia="SimSun"/>
                <w:bCs/>
                <w:i/>
                <w:sz w:val="18"/>
                <w:szCs w:val="18"/>
              </w:rPr>
            </w:pPr>
            <w:r w:rsidRPr="00F2653F">
              <w:rPr>
                <w:rFonts w:eastAsia="SimSun"/>
                <w:bCs/>
                <w:i/>
                <w:sz w:val="18"/>
                <w:szCs w:val="18"/>
              </w:rPr>
              <w:t>Project documentation</w:t>
            </w:r>
          </w:p>
          <w:p w14:paraId="264DA2E1" w14:textId="77777777" w:rsidR="00761B31" w:rsidRPr="00F2653F" w:rsidRDefault="00761B31" w:rsidP="00912B8C">
            <w:pPr>
              <w:rPr>
                <w:rFonts w:eastAsia="SimSun"/>
                <w:bCs/>
                <w:i/>
                <w:sz w:val="18"/>
                <w:szCs w:val="18"/>
              </w:rPr>
            </w:pPr>
            <w:r w:rsidRPr="00F2653F">
              <w:rPr>
                <w:rFonts w:eastAsia="SimSun"/>
                <w:bCs/>
                <w:i/>
                <w:sz w:val="18"/>
                <w:szCs w:val="18"/>
              </w:rPr>
              <w:t>FNC and TBUR</w:t>
            </w:r>
          </w:p>
        </w:tc>
        <w:tc>
          <w:tcPr>
            <w:tcW w:w="305" w:type="pct"/>
          </w:tcPr>
          <w:p w14:paraId="0B6E4A76" w14:textId="77777777" w:rsidR="00761B31" w:rsidRPr="00F2653F" w:rsidRDefault="00761B31" w:rsidP="00912B8C">
            <w:pPr>
              <w:rPr>
                <w:rFonts w:eastAsia="SimSun"/>
                <w:bCs/>
                <w:i/>
                <w:sz w:val="18"/>
                <w:szCs w:val="18"/>
              </w:rPr>
            </w:pPr>
            <w:r w:rsidRPr="00F2653F">
              <w:rPr>
                <w:rFonts w:eastAsia="SimSun"/>
                <w:bCs/>
                <w:i/>
                <w:sz w:val="18"/>
                <w:szCs w:val="18"/>
              </w:rPr>
              <w:t xml:space="preserve">Risk: Statistical agencies and relevant institutions may be unwilling or unable to provide data in necessary areas. Risk rating: Medium </w:t>
            </w:r>
          </w:p>
          <w:p w14:paraId="212B579A" w14:textId="77777777" w:rsidR="00761B31" w:rsidRPr="00F2653F" w:rsidRDefault="00761B31" w:rsidP="00912B8C">
            <w:pPr>
              <w:rPr>
                <w:rFonts w:eastAsia="SimSun"/>
                <w:bCs/>
                <w:i/>
                <w:sz w:val="18"/>
                <w:szCs w:val="18"/>
              </w:rPr>
            </w:pPr>
          </w:p>
          <w:p w14:paraId="16CC7468" w14:textId="77777777" w:rsidR="00761B31" w:rsidRPr="00F2653F" w:rsidRDefault="00761B31" w:rsidP="00912B8C">
            <w:pPr>
              <w:rPr>
                <w:rFonts w:eastAsia="SimSun"/>
                <w:bCs/>
                <w:i/>
                <w:sz w:val="18"/>
                <w:szCs w:val="18"/>
              </w:rPr>
            </w:pPr>
            <w:r w:rsidRPr="00F2653F">
              <w:rPr>
                <w:rFonts w:eastAsia="SimSun"/>
                <w:bCs/>
                <w:i/>
                <w:sz w:val="18"/>
                <w:szCs w:val="18"/>
              </w:rPr>
              <w:t>Assumption: statistical agencies and relevant institutions will be willing and able to share data with the project team.</w:t>
            </w:r>
          </w:p>
        </w:tc>
      </w:tr>
      <w:tr w:rsidR="00761B31" w:rsidRPr="00F2653F" w14:paraId="11BE14C3" w14:textId="77777777" w:rsidTr="00912B8C">
        <w:trPr>
          <w:trHeight w:val="235"/>
        </w:trPr>
        <w:tc>
          <w:tcPr>
            <w:tcW w:w="991" w:type="pct"/>
            <w:vMerge/>
            <w:shd w:val="pct12" w:color="auto" w:fill="auto"/>
          </w:tcPr>
          <w:p w14:paraId="0D8ED56F" w14:textId="77777777" w:rsidR="00761B31" w:rsidRPr="00F2653F" w:rsidRDefault="00761B31" w:rsidP="00912B8C">
            <w:pPr>
              <w:rPr>
                <w:rFonts w:ascii="Times New Roman" w:eastAsia="SimSun" w:hAnsi="Times New Roman"/>
                <w:b/>
                <w:bCs/>
                <w:sz w:val="18"/>
                <w:szCs w:val="18"/>
              </w:rPr>
            </w:pPr>
          </w:p>
        </w:tc>
        <w:tc>
          <w:tcPr>
            <w:tcW w:w="1367" w:type="pct"/>
          </w:tcPr>
          <w:p w14:paraId="3B9EB860" w14:textId="77777777" w:rsidR="00761B31" w:rsidRPr="00F2653F" w:rsidRDefault="00761B31" w:rsidP="00912B8C">
            <w:pPr>
              <w:rPr>
                <w:rFonts w:eastAsia="SimSun"/>
                <w:bCs/>
                <w:i/>
                <w:sz w:val="18"/>
                <w:szCs w:val="18"/>
              </w:rPr>
            </w:pPr>
            <w:r w:rsidRPr="00F2653F">
              <w:rPr>
                <w:rFonts w:eastAsia="SimSun"/>
                <w:bCs/>
                <w:i/>
                <w:sz w:val="18"/>
                <w:szCs w:val="18"/>
              </w:rPr>
              <w:t xml:space="preserve">Indicator 7: Progress updates on technology transfer; research and systematic observation; education, </w:t>
            </w:r>
            <w:r w:rsidRPr="00F2653F">
              <w:rPr>
                <w:rFonts w:eastAsia="SimSun"/>
                <w:bCs/>
                <w:i/>
                <w:sz w:val="18"/>
                <w:szCs w:val="18"/>
              </w:rPr>
              <w:lastRenderedPageBreak/>
              <w:t>training, and public awareness; and international cooperation prepared.</w:t>
            </w:r>
          </w:p>
        </w:tc>
        <w:tc>
          <w:tcPr>
            <w:tcW w:w="866" w:type="pct"/>
          </w:tcPr>
          <w:p w14:paraId="5314056E" w14:textId="77777777" w:rsidR="00761B31" w:rsidRPr="00F2653F" w:rsidRDefault="00761B31" w:rsidP="00912B8C">
            <w:pPr>
              <w:rPr>
                <w:rFonts w:eastAsia="SimSun"/>
                <w:bCs/>
                <w:i/>
                <w:sz w:val="18"/>
                <w:szCs w:val="18"/>
              </w:rPr>
            </w:pPr>
            <w:r w:rsidRPr="00F2653F">
              <w:rPr>
                <w:rFonts w:eastAsia="SimSun"/>
                <w:bCs/>
                <w:i/>
                <w:sz w:val="18"/>
                <w:szCs w:val="18"/>
              </w:rPr>
              <w:lastRenderedPageBreak/>
              <w:t>Gaps identified in TNC</w:t>
            </w:r>
          </w:p>
        </w:tc>
        <w:tc>
          <w:tcPr>
            <w:tcW w:w="821" w:type="pct"/>
          </w:tcPr>
          <w:p w14:paraId="42211C89" w14:textId="77777777" w:rsidR="00761B31" w:rsidRPr="00F2653F" w:rsidRDefault="00761B31" w:rsidP="00912B8C">
            <w:pPr>
              <w:rPr>
                <w:rFonts w:eastAsia="SimSun"/>
                <w:bCs/>
                <w:i/>
                <w:sz w:val="18"/>
                <w:szCs w:val="18"/>
              </w:rPr>
            </w:pPr>
            <w:r w:rsidRPr="00F2653F">
              <w:rPr>
                <w:rFonts w:eastAsia="SimSun"/>
                <w:bCs/>
                <w:i/>
                <w:sz w:val="18"/>
                <w:szCs w:val="18"/>
              </w:rPr>
              <w:t xml:space="preserve">BiH Climate Change Adaptation and Low Emission Development </w:t>
            </w:r>
            <w:r w:rsidRPr="00F2653F">
              <w:rPr>
                <w:rFonts w:eastAsia="SimSun"/>
                <w:bCs/>
                <w:i/>
                <w:sz w:val="18"/>
                <w:szCs w:val="18"/>
              </w:rPr>
              <w:lastRenderedPageBreak/>
              <w:t xml:space="preserve">Strategy updated; NDCs updated; FNC and TBUR; </w:t>
            </w:r>
          </w:p>
          <w:p w14:paraId="0B5089DE" w14:textId="77777777" w:rsidR="00761B31" w:rsidRPr="00F2653F" w:rsidRDefault="00761B31" w:rsidP="00912B8C">
            <w:pPr>
              <w:rPr>
                <w:rFonts w:eastAsia="SimSun"/>
                <w:bCs/>
                <w:i/>
                <w:sz w:val="18"/>
                <w:szCs w:val="18"/>
              </w:rPr>
            </w:pPr>
          </w:p>
          <w:p w14:paraId="2BC5B1D0" w14:textId="77777777" w:rsidR="00761B31" w:rsidRPr="00F2653F" w:rsidRDefault="00761B31" w:rsidP="00912B8C">
            <w:pPr>
              <w:rPr>
                <w:rFonts w:eastAsia="SimSun"/>
                <w:bCs/>
                <w:i/>
                <w:sz w:val="18"/>
                <w:szCs w:val="18"/>
              </w:rPr>
            </w:pPr>
            <w:r w:rsidRPr="00F2653F">
              <w:rPr>
                <w:rFonts w:eastAsia="SimSun"/>
                <w:bCs/>
                <w:i/>
                <w:sz w:val="18"/>
                <w:szCs w:val="18"/>
              </w:rPr>
              <w:t xml:space="preserve">Training on </w:t>
            </w:r>
            <w:r w:rsidRPr="00F2653F">
              <w:rPr>
                <w:rFonts w:eastAsia="SimSun"/>
                <w:bCs/>
                <w:i/>
                <w:iCs/>
                <w:sz w:val="18"/>
                <w:szCs w:val="18"/>
              </w:rPr>
              <w:t xml:space="preserve">negotiations for young professionals engaged in climate change organized. </w:t>
            </w:r>
          </w:p>
        </w:tc>
        <w:tc>
          <w:tcPr>
            <w:tcW w:w="650" w:type="pct"/>
          </w:tcPr>
          <w:p w14:paraId="5A4339D3" w14:textId="77777777" w:rsidR="00761B31" w:rsidRPr="00F2653F" w:rsidRDefault="00761B31" w:rsidP="00912B8C">
            <w:pPr>
              <w:rPr>
                <w:rFonts w:eastAsia="SimSun"/>
                <w:bCs/>
                <w:i/>
                <w:sz w:val="18"/>
                <w:szCs w:val="18"/>
              </w:rPr>
            </w:pPr>
          </w:p>
        </w:tc>
        <w:tc>
          <w:tcPr>
            <w:tcW w:w="305" w:type="pct"/>
          </w:tcPr>
          <w:p w14:paraId="600E3582" w14:textId="77777777" w:rsidR="00761B31" w:rsidRPr="00F2653F" w:rsidRDefault="00761B31" w:rsidP="00912B8C">
            <w:pPr>
              <w:rPr>
                <w:rFonts w:eastAsia="SimSun"/>
                <w:bCs/>
                <w:i/>
                <w:sz w:val="18"/>
                <w:szCs w:val="18"/>
              </w:rPr>
            </w:pPr>
            <w:r w:rsidRPr="00F2653F">
              <w:rPr>
                <w:rFonts w:eastAsia="SimSun"/>
                <w:bCs/>
                <w:i/>
                <w:sz w:val="18"/>
                <w:szCs w:val="18"/>
              </w:rPr>
              <w:t xml:space="preserve">Risk: Statistical agencies and relevant </w:t>
            </w:r>
            <w:r w:rsidRPr="00F2653F">
              <w:rPr>
                <w:rFonts w:eastAsia="SimSun"/>
                <w:bCs/>
                <w:i/>
                <w:sz w:val="18"/>
                <w:szCs w:val="18"/>
              </w:rPr>
              <w:lastRenderedPageBreak/>
              <w:t xml:space="preserve">institutions may be unwilling or unable to provide data in necessary areas. Risk rating: Medium </w:t>
            </w:r>
          </w:p>
          <w:p w14:paraId="1C279E9C" w14:textId="77777777" w:rsidR="00761B31" w:rsidRPr="00F2653F" w:rsidRDefault="00761B31" w:rsidP="00912B8C">
            <w:pPr>
              <w:rPr>
                <w:rFonts w:eastAsia="SimSun"/>
                <w:bCs/>
                <w:i/>
                <w:sz w:val="18"/>
                <w:szCs w:val="18"/>
              </w:rPr>
            </w:pPr>
          </w:p>
          <w:p w14:paraId="36FC8D1B" w14:textId="77777777" w:rsidR="00761B31" w:rsidRPr="00F2653F" w:rsidRDefault="00761B31" w:rsidP="00912B8C">
            <w:pPr>
              <w:rPr>
                <w:rFonts w:eastAsia="SimSun"/>
                <w:bCs/>
                <w:i/>
                <w:sz w:val="18"/>
                <w:szCs w:val="18"/>
              </w:rPr>
            </w:pPr>
            <w:r w:rsidRPr="00F2653F">
              <w:rPr>
                <w:rFonts w:eastAsia="SimSun"/>
                <w:bCs/>
                <w:i/>
                <w:sz w:val="18"/>
                <w:szCs w:val="18"/>
              </w:rPr>
              <w:t>Assumption: statistical agencies and relevant institutions will be willing and able to share data with the project team.</w:t>
            </w:r>
          </w:p>
        </w:tc>
      </w:tr>
      <w:tr w:rsidR="00761B31" w:rsidRPr="00F2653F" w14:paraId="00726CFB" w14:textId="77777777" w:rsidTr="00912B8C">
        <w:trPr>
          <w:trHeight w:val="2345"/>
        </w:trPr>
        <w:tc>
          <w:tcPr>
            <w:tcW w:w="991" w:type="pct"/>
            <w:vMerge/>
            <w:shd w:val="pct12" w:color="auto" w:fill="auto"/>
          </w:tcPr>
          <w:p w14:paraId="442F290C" w14:textId="77777777" w:rsidR="00761B31" w:rsidRPr="00F2653F" w:rsidRDefault="00761B31" w:rsidP="00912B8C">
            <w:pPr>
              <w:rPr>
                <w:rFonts w:ascii="Times New Roman" w:eastAsia="SimSun" w:hAnsi="Times New Roman"/>
                <w:b/>
                <w:bCs/>
                <w:sz w:val="18"/>
                <w:szCs w:val="18"/>
              </w:rPr>
            </w:pPr>
          </w:p>
        </w:tc>
        <w:tc>
          <w:tcPr>
            <w:tcW w:w="1367" w:type="pct"/>
          </w:tcPr>
          <w:p w14:paraId="604691A4" w14:textId="77777777" w:rsidR="00761B31" w:rsidRPr="00F2653F" w:rsidRDefault="00761B31" w:rsidP="00912B8C">
            <w:pPr>
              <w:rPr>
                <w:rFonts w:eastAsia="SimSun"/>
                <w:sz w:val="20"/>
              </w:rPr>
            </w:pPr>
            <w:r w:rsidRPr="00F2653F">
              <w:rPr>
                <w:rFonts w:eastAsia="SimSun"/>
                <w:bCs/>
                <w:i/>
                <w:sz w:val="18"/>
                <w:szCs w:val="18"/>
              </w:rPr>
              <w:t>Indicator 8: Technology needs assessment upgraded</w:t>
            </w:r>
          </w:p>
        </w:tc>
        <w:tc>
          <w:tcPr>
            <w:tcW w:w="866" w:type="pct"/>
          </w:tcPr>
          <w:p w14:paraId="0E4E2A15" w14:textId="77777777" w:rsidR="00761B31" w:rsidRPr="00F2653F" w:rsidRDefault="00761B31" w:rsidP="00912B8C">
            <w:pPr>
              <w:rPr>
                <w:rFonts w:eastAsia="SimSun"/>
                <w:bCs/>
                <w:i/>
                <w:sz w:val="18"/>
                <w:szCs w:val="18"/>
              </w:rPr>
            </w:pPr>
            <w:r w:rsidRPr="00F2653F">
              <w:rPr>
                <w:rFonts w:eastAsia="SimSun"/>
                <w:bCs/>
                <w:i/>
                <w:sz w:val="18"/>
                <w:szCs w:val="18"/>
              </w:rPr>
              <w:t>TNA developed within TNC</w:t>
            </w:r>
          </w:p>
        </w:tc>
        <w:tc>
          <w:tcPr>
            <w:tcW w:w="821" w:type="pct"/>
          </w:tcPr>
          <w:p w14:paraId="67B11183" w14:textId="77777777" w:rsidR="00761B31" w:rsidRPr="00F2653F" w:rsidRDefault="00761B31" w:rsidP="00912B8C">
            <w:pPr>
              <w:rPr>
                <w:rFonts w:eastAsia="SimSun"/>
                <w:bCs/>
                <w:i/>
                <w:sz w:val="18"/>
                <w:szCs w:val="18"/>
              </w:rPr>
            </w:pPr>
            <w:r w:rsidRPr="00F2653F">
              <w:rPr>
                <w:rFonts w:eastAsia="SimSun"/>
                <w:bCs/>
                <w:i/>
                <w:sz w:val="18"/>
                <w:szCs w:val="18"/>
              </w:rPr>
              <w:t>TNA upgraded</w:t>
            </w:r>
          </w:p>
        </w:tc>
        <w:tc>
          <w:tcPr>
            <w:tcW w:w="650" w:type="pct"/>
          </w:tcPr>
          <w:p w14:paraId="0EF9BD0A" w14:textId="77777777" w:rsidR="00761B31" w:rsidRPr="00F2653F" w:rsidRDefault="00761B31" w:rsidP="00912B8C">
            <w:pPr>
              <w:rPr>
                <w:rFonts w:eastAsia="SimSun"/>
                <w:bCs/>
                <w:i/>
                <w:sz w:val="18"/>
                <w:szCs w:val="18"/>
              </w:rPr>
            </w:pPr>
            <w:r w:rsidRPr="00F2653F">
              <w:rPr>
                <w:rFonts w:eastAsia="SimSun"/>
                <w:bCs/>
                <w:i/>
                <w:sz w:val="18"/>
                <w:szCs w:val="18"/>
              </w:rPr>
              <w:t>FNC</w:t>
            </w:r>
          </w:p>
        </w:tc>
        <w:tc>
          <w:tcPr>
            <w:tcW w:w="305" w:type="pct"/>
          </w:tcPr>
          <w:p w14:paraId="1DD5D212" w14:textId="77777777" w:rsidR="00761B31" w:rsidRPr="00F2653F" w:rsidRDefault="00761B31" w:rsidP="00912B8C">
            <w:pPr>
              <w:rPr>
                <w:rFonts w:eastAsia="SimSun"/>
                <w:bCs/>
                <w:i/>
                <w:sz w:val="18"/>
                <w:szCs w:val="18"/>
              </w:rPr>
            </w:pPr>
            <w:r w:rsidRPr="00F2653F">
              <w:rPr>
                <w:rFonts w:eastAsia="SimSun"/>
                <w:bCs/>
                <w:i/>
                <w:sz w:val="18"/>
                <w:szCs w:val="18"/>
              </w:rPr>
              <w:t>Risk: statistical agencies may be unwilling or unable to provide data in necessary areas.  Risk rating: Medium.</w:t>
            </w:r>
          </w:p>
          <w:p w14:paraId="2EE8C12D" w14:textId="77777777" w:rsidR="00761B31" w:rsidRPr="00F2653F" w:rsidRDefault="00761B31" w:rsidP="00912B8C">
            <w:pPr>
              <w:rPr>
                <w:rFonts w:eastAsia="SimSun"/>
                <w:bCs/>
                <w:i/>
                <w:sz w:val="18"/>
                <w:szCs w:val="18"/>
              </w:rPr>
            </w:pPr>
          </w:p>
          <w:p w14:paraId="32479D83" w14:textId="77777777" w:rsidR="00761B31" w:rsidRPr="00F2653F" w:rsidRDefault="00761B31" w:rsidP="00912B8C">
            <w:pPr>
              <w:rPr>
                <w:rFonts w:eastAsia="SimSun"/>
                <w:bCs/>
                <w:i/>
                <w:sz w:val="18"/>
                <w:szCs w:val="18"/>
              </w:rPr>
            </w:pPr>
            <w:r w:rsidRPr="00F2653F">
              <w:rPr>
                <w:rFonts w:eastAsia="SimSun"/>
                <w:bCs/>
                <w:i/>
                <w:sz w:val="18"/>
                <w:szCs w:val="18"/>
              </w:rPr>
              <w:t>Assumption: statistical agencies will be willing and able to share data on their emissions with the project team</w:t>
            </w:r>
          </w:p>
        </w:tc>
      </w:tr>
      <w:tr w:rsidR="00761B31" w:rsidRPr="00F2653F" w14:paraId="54AFEC03" w14:textId="77777777" w:rsidTr="00912B8C">
        <w:trPr>
          <w:trHeight w:val="235"/>
        </w:trPr>
        <w:tc>
          <w:tcPr>
            <w:tcW w:w="991" w:type="pct"/>
            <w:vMerge/>
            <w:shd w:val="pct12" w:color="auto" w:fill="auto"/>
          </w:tcPr>
          <w:p w14:paraId="40CB8A1D" w14:textId="77777777" w:rsidR="00761B31" w:rsidRPr="00F2653F" w:rsidRDefault="00761B31" w:rsidP="00912B8C">
            <w:pPr>
              <w:rPr>
                <w:rFonts w:ascii="Times New Roman" w:eastAsia="SimSun" w:hAnsi="Times New Roman"/>
                <w:b/>
                <w:bCs/>
                <w:sz w:val="18"/>
                <w:szCs w:val="18"/>
              </w:rPr>
            </w:pPr>
          </w:p>
        </w:tc>
        <w:tc>
          <w:tcPr>
            <w:tcW w:w="1367" w:type="pct"/>
          </w:tcPr>
          <w:p w14:paraId="5B7E4577" w14:textId="77777777" w:rsidR="00761B31" w:rsidRPr="00F2653F" w:rsidRDefault="00761B31" w:rsidP="00912B8C">
            <w:pPr>
              <w:rPr>
                <w:rFonts w:eastAsia="SimSun"/>
                <w:bCs/>
                <w:i/>
                <w:sz w:val="18"/>
                <w:szCs w:val="18"/>
              </w:rPr>
            </w:pPr>
            <w:r w:rsidRPr="00F2653F">
              <w:rPr>
                <w:rFonts w:eastAsia="SimSun"/>
                <w:bCs/>
                <w:i/>
                <w:sz w:val="18"/>
                <w:szCs w:val="18"/>
              </w:rPr>
              <w:t>Indicator 9: Targeted studies and stocktaking analysis on gender, awareness, education, and research on climate change conducted</w:t>
            </w:r>
          </w:p>
        </w:tc>
        <w:tc>
          <w:tcPr>
            <w:tcW w:w="866" w:type="pct"/>
          </w:tcPr>
          <w:p w14:paraId="163BBDC0" w14:textId="77777777" w:rsidR="00761B31" w:rsidRPr="00F2653F" w:rsidRDefault="00761B31" w:rsidP="00912B8C">
            <w:pPr>
              <w:rPr>
                <w:rFonts w:eastAsia="SimSun"/>
                <w:bCs/>
                <w:i/>
                <w:sz w:val="18"/>
                <w:szCs w:val="18"/>
              </w:rPr>
            </w:pPr>
            <w:r w:rsidRPr="00F2653F">
              <w:rPr>
                <w:rFonts w:eastAsia="SimSun"/>
                <w:bCs/>
                <w:i/>
                <w:sz w:val="18"/>
                <w:szCs w:val="18"/>
              </w:rPr>
              <w:t xml:space="preserve">Zero (0) studies on gender, awareness, education, and research on climate change conducted </w:t>
            </w:r>
          </w:p>
        </w:tc>
        <w:tc>
          <w:tcPr>
            <w:tcW w:w="821" w:type="pct"/>
          </w:tcPr>
          <w:p w14:paraId="0CEB2839" w14:textId="77777777" w:rsidR="00761B31" w:rsidRPr="00F2653F" w:rsidRDefault="00761B31" w:rsidP="00912B8C">
            <w:pPr>
              <w:rPr>
                <w:rFonts w:eastAsia="SimSun"/>
                <w:bCs/>
                <w:i/>
                <w:sz w:val="18"/>
                <w:szCs w:val="18"/>
              </w:rPr>
            </w:pPr>
            <w:r w:rsidRPr="00F2653F">
              <w:rPr>
                <w:rFonts w:eastAsia="SimSun"/>
                <w:bCs/>
                <w:i/>
                <w:sz w:val="18"/>
                <w:szCs w:val="18"/>
              </w:rPr>
              <w:t xml:space="preserve">One (1) study on different gender roles in adaptation and mitigation interventions at the community level, policy </w:t>
            </w:r>
            <w:r w:rsidRPr="00F2653F">
              <w:rPr>
                <w:rFonts w:eastAsia="SimSun"/>
                <w:bCs/>
                <w:i/>
                <w:sz w:val="18"/>
                <w:szCs w:val="18"/>
              </w:rPr>
              <w:lastRenderedPageBreak/>
              <w:t xml:space="preserve">formulation and decision-making process conducted </w:t>
            </w:r>
          </w:p>
          <w:p w14:paraId="3472D266" w14:textId="77777777" w:rsidR="00761B31" w:rsidRPr="00F2653F" w:rsidRDefault="00761B31" w:rsidP="00912B8C">
            <w:pPr>
              <w:rPr>
                <w:rFonts w:eastAsia="SimSun"/>
                <w:bCs/>
                <w:i/>
                <w:sz w:val="18"/>
                <w:szCs w:val="18"/>
              </w:rPr>
            </w:pPr>
            <w:r w:rsidRPr="00F2653F">
              <w:rPr>
                <w:rFonts w:eastAsia="SimSun"/>
                <w:bCs/>
                <w:i/>
                <w:sz w:val="18"/>
                <w:szCs w:val="18"/>
              </w:rPr>
              <w:t xml:space="preserve">- Section on other information, relevant for FNC and/or TBUR incorporation prepared </w:t>
            </w:r>
          </w:p>
          <w:p w14:paraId="33FE55AB" w14:textId="77777777" w:rsidR="00761B31" w:rsidRPr="00F2653F" w:rsidRDefault="00761B31" w:rsidP="00912B8C">
            <w:pPr>
              <w:rPr>
                <w:rFonts w:eastAsia="SimSun"/>
                <w:bCs/>
                <w:i/>
                <w:sz w:val="18"/>
                <w:szCs w:val="18"/>
              </w:rPr>
            </w:pPr>
            <w:r w:rsidRPr="00F2653F">
              <w:rPr>
                <w:rFonts w:eastAsia="SimSun"/>
                <w:bCs/>
                <w:i/>
                <w:sz w:val="18"/>
                <w:szCs w:val="18"/>
              </w:rPr>
              <w:t>- Interactive climate atlas according to the existing climate scenario (RCP8.5) developed.</w:t>
            </w:r>
          </w:p>
        </w:tc>
        <w:tc>
          <w:tcPr>
            <w:tcW w:w="650" w:type="pct"/>
          </w:tcPr>
          <w:p w14:paraId="3F2946F4" w14:textId="77777777" w:rsidR="00761B31" w:rsidRPr="00F2653F" w:rsidRDefault="00761B31" w:rsidP="00912B8C">
            <w:pPr>
              <w:rPr>
                <w:rFonts w:eastAsia="SimSun"/>
                <w:bCs/>
                <w:i/>
                <w:sz w:val="18"/>
                <w:szCs w:val="18"/>
              </w:rPr>
            </w:pPr>
            <w:r w:rsidRPr="00F2653F">
              <w:rPr>
                <w:rFonts w:eastAsia="SimSun"/>
                <w:bCs/>
                <w:i/>
                <w:sz w:val="18"/>
                <w:szCs w:val="18"/>
              </w:rPr>
              <w:lastRenderedPageBreak/>
              <w:t>Project documentation</w:t>
            </w:r>
          </w:p>
          <w:p w14:paraId="2D93E392" w14:textId="77777777" w:rsidR="00761B31" w:rsidRPr="00F2653F" w:rsidRDefault="00761B31" w:rsidP="00912B8C">
            <w:pPr>
              <w:rPr>
                <w:rFonts w:eastAsia="SimSun"/>
                <w:bCs/>
                <w:i/>
                <w:sz w:val="18"/>
                <w:szCs w:val="18"/>
              </w:rPr>
            </w:pPr>
            <w:r w:rsidRPr="00F2653F">
              <w:rPr>
                <w:rFonts w:eastAsia="SimSun"/>
                <w:bCs/>
                <w:i/>
                <w:sz w:val="18"/>
                <w:szCs w:val="18"/>
              </w:rPr>
              <w:t>TNC and TBUR</w:t>
            </w:r>
          </w:p>
        </w:tc>
        <w:tc>
          <w:tcPr>
            <w:tcW w:w="305" w:type="pct"/>
          </w:tcPr>
          <w:p w14:paraId="1D8E2538" w14:textId="77777777" w:rsidR="00761B31" w:rsidRPr="00F2653F" w:rsidRDefault="00761B31" w:rsidP="00912B8C">
            <w:pPr>
              <w:rPr>
                <w:rFonts w:eastAsia="SimSun"/>
                <w:bCs/>
                <w:i/>
                <w:sz w:val="18"/>
                <w:szCs w:val="18"/>
              </w:rPr>
            </w:pPr>
            <w:r w:rsidRPr="00F2653F">
              <w:rPr>
                <w:rFonts w:eastAsia="SimSun"/>
                <w:bCs/>
                <w:i/>
                <w:sz w:val="18"/>
                <w:szCs w:val="18"/>
              </w:rPr>
              <w:t xml:space="preserve">Risk: relevant institutions may be unwilling to provide data needed for the </w:t>
            </w:r>
            <w:r w:rsidRPr="00F2653F">
              <w:rPr>
                <w:rFonts w:eastAsia="SimSun"/>
                <w:bCs/>
                <w:i/>
                <w:sz w:val="18"/>
                <w:szCs w:val="18"/>
              </w:rPr>
              <w:lastRenderedPageBreak/>
              <w:t xml:space="preserve">study. Risk rating: Low </w:t>
            </w:r>
          </w:p>
          <w:p w14:paraId="71368C43" w14:textId="77777777" w:rsidR="00761B31" w:rsidRPr="00F2653F" w:rsidRDefault="00761B31" w:rsidP="00912B8C">
            <w:pPr>
              <w:rPr>
                <w:rFonts w:eastAsia="SimSun"/>
                <w:bCs/>
                <w:i/>
                <w:sz w:val="18"/>
                <w:szCs w:val="18"/>
              </w:rPr>
            </w:pPr>
            <w:r w:rsidRPr="00F2653F">
              <w:rPr>
                <w:rFonts w:eastAsia="SimSun"/>
                <w:bCs/>
                <w:i/>
                <w:sz w:val="18"/>
                <w:szCs w:val="18"/>
              </w:rPr>
              <w:t>Assumption: relevant institutions will provide data needed for the study</w:t>
            </w:r>
          </w:p>
        </w:tc>
      </w:tr>
      <w:tr w:rsidR="00761B31" w:rsidRPr="00F2653F" w14:paraId="2D618145" w14:textId="77777777" w:rsidTr="00E721A0">
        <w:trPr>
          <w:trHeight w:val="2898"/>
        </w:trPr>
        <w:tc>
          <w:tcPr>
            <w:tcW w:w="991" w:type="pct"/>
            <w:shd w:val="pct12" w:color="auto" w:fill="auto"/>
          </w:tcPr>
          <w:p w14:paraId="7BFE0AB9" w14:textId="77777777" w:rsidR="00761B31" w:rsidRPr="00F2653F" w:rsidRDefault="00761B31" w:rsidP="00912B8C">
            <w:pPr>
              <w:rPr>
                <w:rFonts w:ascii="Times New Roman" w:eastAsia="SimSun" w:hAnsi="Times New Roman"/>
                <w:b/>
                <w:bCs/>
                <w:sz w:val="18"/>
                <w:szCs w:val="18"/>
              </w:rPr>
            </w:pPr>
            <w:r w:rsidRPr="00F2653F">
              <w:rPr>
                <w:rFonts w:ascii="Times New Roman" w:eastAsia="SimSun" w:hAnsi="Times New Roman"/>
                <w:b/>
                <w:bCs/>
                <w:sz w:val="18"/>
                <w:szCs w:val="18"/>
              </w:rPr>
              <w:lastRenderedPageBreak/>
              <w:t>Component / Outcome 2: National GHG Inventory</w:t>
            </w:r>
          </w:p>
          <w:p w14:paraId="5BEE6107" w14:textId="77777777" w:rsidR="00761B31" w:rsidRPr="00F2653F" w:rsidRDefault="00761B31" w:rsidP="00912B8C">
            <w:pPr>
              <w:rPr>
                <w:rFonts w:ascii="Times New Roman" w:eastAsia="SimSun" w:hAnsi="Times New Roman"/>
                <w:b/>
                <w:bCs/>
                <w:sz w:val="18"/>
                <w:szCs w:val="18"/>
              </w:rPr>
            </w:pPr>
          </w:p>
          <w:p w14:paraId="630D3344" w14:textId="77777777" w:rsidR="00761B31" w:rsidRPr="00F2653F" w:rsidRDefault="00761B31" w:rsidP="00912B8C">
            <w:pPr>
              <w:rPr>
                <w:rFonts w:ascii="Times New Roman" w:eastAsia="SimSun" w:hAnsi="Times New Roman"/>
                <w:b/>
                <w:bCs/>
                <w:sz w:val="18"/>
                <w:szCs w:val="18"/>
              </w:rPr>
            </w:pPr>
          </w:p>
        </w:tc>
        <w:tc>
          <w:tcPr>
            <w:tcW w:w="1367" w:type="pct"/>
            <w:shd w:val="clear" w:color="auto" w:fill="FFFF00"/>
          </w:tcPr>
          <w:p w14:paraId="0C749CDC" w14:textId="570B9ED0" w:rsidR="00761B31" w:rsidRPr="00F2653F" w:rsidRDefault="00761B31" w:rsidP="00912B8C">
            <w:pPr>
              <w:rPr>
                <w:rFonts w:eastAsia="SimSun"/>
                <w:bCs/>
                <w:i/>
                <w:sz w:val="18"/>
                <w:szCs w:val="18"/>
              </w:rPr>
            </w:pPr>
            <w:r w:rsidRPr="00F2653F">
              <w:rPr>
                <w:rFonts w:eastAsia="SimSun"/>
                <w:bCs/>
                <w:i/>
                <w:sz w:val="18"/>
                <w:szCs w:val="18"/>
              </w:rPr>
              <w:t xml:space="preserve">Indicator 10: GHG inventory up to year </w:t>
            </w:r>
            <w:r w:rsidRPr="00E721A0">
              <w:rPr>
                <w:rFonts w:eastAsia="SimSun"/>
                <w:bCs/>
                <w:i/>
                <w:sz w:val="18"/>
                <w:szCs w:val="18"/>
                <w:highlight w:val="yellow"/>
              </w:rPr>
              <w:t>201</w:t>
            </w:r>
            <w:r w:rsidR="00E721A0" w:rsidRPr="00E721A0">
              <w:rPr>
                <w:rFonts w:eastAsia="SimSun"/>
                <w:bCs/>
                <w:i/>
                <w:sz w:val="18"/>
                <w:szCs w:val="18"/>
                <w:highlight w:val="yellow"/>
              </w:rPr>
              <w:t>8</w:t>
            </w:r>
            <w:r w:rsidRPr="00F2653F">
              <w:rPr>
                <w:rFonts w:eastAsia="SimSun"/>
                <w:bCs/>
                <w:i/>
                <w:sz w:val="18"/>
                <w:szCs w:val="18"/>
              </w:rPr>
              <w:t xml:space="preserve"> updated and GHG inventory system improved</w:t>
            </w:r>
          </w:p>
          <w:p w14:paraId="70B25FA3" w14:textId="77777777" w:rsidR="00761B31" w:rsidRPr="00F2653F" w:rsidRDefault="00761B31" w:rsidP="00912B8C">
            <w:pPr>
              <w:rPr>
                <w:rFonts w:eastAsia="SimSun"/>
                <w:bCs/>
                <w:i/>
                <w:sz w:val="18"/>
                <w:szCs w:val="18"/>
              </w:rPr>
            </w:pPr>
          </w:p>
        </w:tc>
        <w:tc>
          <w:tcPr>
            <w:tcW w:w="866" w:type="pct"/>
          </w:tcPr>
          <w:p w14:paraId="060BE781" w14:textId="77777777" w:rsidR="00761B31" w:rsidRPr="00F2653F" w:rsidRDefault="00761B31" w:rsidP="00912B8C">
            <w:pPr>
              <w:rPr>
                <w:bCs/>
                <w:i/>
                <w:sz w:val="18"/>
                <w:szCs w:val="20"/>
              </w:rPr>
            </w:pPr>
            <w:r w:rsidRPr="00F2653F">
              <w:rPr>
                <w:bCs/>
                <w:i/>
                <w:sz w:val="18"/>
                <w:szCs w:val="20"/>
              </w:rPr>
              <w:t>Inventory for the period 1990-2013 carried conducted</w:t>
            </w:r>
          </w:p>
          <w:p w14:paraId="11BCF9F0" w14:textId="77777777" w:rsidR="00761B31" w:rsidRPr="00F2653F" w:rsidRDefault="00761B31" w:rsidP="00912B8C">
            <w:pPr>
              <w:rPr>
                <w:bCs/>
                <w:i/>
                <w:sz w:val="18"/>
                <w:szCs w:val="20"/>
              </w:rPr>
            </w:pPr>
          </w:p>
          <w:p w14:paraId="19CD16E6" w14:textId="77777777" w:rsidR="00761B31" w:rsidRPr="00F2653F" w:rsidRDefault="00761B31" w:rsidP="00912B8C">
            <w:pPr>
              <w:rPr>
                <w:bCs/>
                <w:i/>
                <w:sz w:val="18"/>
                <w:szCs w:val="20"/>
              </w:rPr>
            </w:pPr>
            <w:r w:rsidRPr="00F2653F">
              <w:rPr>
                <w:bCs/>
                <w:i/>
                <w:sz w:val="18"/>
                <w:szCs w:val="20"/>
              </w:rPr>
              <w:t xml:space="preserve">Not all emissions from energy, industrial and waste sectors covered </w:t>
            </w:r>
          </w:p>
          <w:p w14:paraId="6BF43D8F" w14:textId="77777777" w:rsidR="00761B31" w:rsidRPr="00F2653F" w:rsidRDefault="00761B31" w:rsidP="00912B8C">
            <w:pPr>
              <w:rPr>
                <w:rFonts w:eastAsia="SimSun"/>
                <w:bCs/>
                <w:i/>
                <w:sz w:val="18"/>
                <w:szCs w:val="18"/>
              </w:rPr>
            </w:pPr>
          </w:p>
        </w:tc>
        <w:tc>
          <w:tcPr>
            <w:tcW w:w="821" w:type="pct"/>
          </w:tcPr>
          <w:p w14:paraId="13EA8625" w14:textId="77777777" w:rsidR="00761B31" w:rsidRPr="00F2653F" w:rsidRDefault="00761B31" w:rsidP="00912B8C">
            <w:pPr>
              <w:spacing w:after="0"/>
              <w:rPr>
                <w:rFonts w:eastAsia="SimSun"/>
                <w:bCs/>
                <w:i/>
                <w:sz w:val="18"/>
                <w:szCs w:val="18"/>
              </w:rPr>
            </w:pPr>
            <w:r w:rsidRPr="00F2653F">
              <w:rPr>
                <w:rFonts w:eastAsia="SimSun"/>
                <w:bCs/>
                <w:i/>
                <w:sz w:val="18"/>
                <w:szCs w:val="18"/>
              </w:rPr>
              <w:t>GHG data collection systematized, institutionalized within Federal and RS Hydrometeorological institutes</w:t>
            </w:r>
          </w:p>
          <w:p w14:paraId="27290233" w14:textId="77777777" w:rsidR="00761B31" w:rsidRPr="00F2653F" w:rsidRDefault="00761B31" w:rsidP="00912B8C">
            <w:pPr>
              <w:spacing w:after="0"/>
              <w:rPr>
                <w:rFonts w:eastAsia="SimSun"/>
                <w:bCs/>
                <w:i/>
                <w:sz w:val="18"/>
                <w:szCs w:val="18"/>
              </w:rPr>
            </w:pPr>
          </w:p>
          <w:p w14:paraId="6B462050" w14:textId="77777777" w:rsidR="00761B31" w:rsidRPr="00F2653F" w:rsidRDefault="00761B31" w:rsidP="00912B8C">
            <w:pPr>
              <w:spacing w:after="0"/>
              <w:rPr>
                <w:rFonts w:eastAsia="SimSun"/>
                <w:bCs/>
                <w:i/>
                <w:sz w:val="18"/>
                <w:szCs w:val="18"/>
              </w:rPr>
            </w:pPr>
            <w:r w:rsidRPr="00F2653F">
              <w:rPr>
                <w:rFonts w:eastAsia="SimSun"/>
                <w:bCs/>
                <w:i/>
                <w:sz w:val="18"/>
                <w:szCs w:val="18"/>
              </w:rPr>
              <w:t>Emissions from oil refineries, aviation, railway and river transport, mineral extractions, solvents, waste waters etc. included in FNC.</w:t>
            </w:r>
          </w:p>
        </w:tc>
        <w:tc>
          <w:tcPr>
            <w:tcW w:w="650" w:type="pct"/>
          </w:tcPr>
          <w:p w14:paraId="7C528955" w14:textId="77777777" w:rsidR="00761B31" w:rsidRPr="00F2653F" w:rsidRDefault="00761B31" w:rsidP="00912B8C">
            <w:pPr>
              <w:spacing w:after="0"/>
              <w:rPr>
                <w:bCs/>
                <w:i/>
                <w:sz w:val="18"/>
                <w:szCs w:val="20"/>
              </w:rPr>
            </w:pPr>
            <w:r w:rsidRPr="00F2653F">
              <w:rPr>
                <w:bCs/>
                <w:i/>
                <w:sz w:val="18"/>
                <w:szCs w:val="20"/>
              </w:rPr>
              <w:t>Project documentation</w:t>
            </w:r>
          </w:p>
          <w:p w14:paraId="056B6DDB" w14:textId="77777777" w:rsidR="00761B31" w:rsidRPr="00F2653F" w:rsidRDefault="00761B31" w:rsidP="00912B8C">
            <w:pPr>
              <w:spacing w:after="0"/>
              <w:rPr>
                <w:bCs/>
                <w:i/>
                <w:sz w:val="18"/>
                <w:szCs w:val="20"/>
              </w:rPr>
            </w:pPr>
          </w:p>
          <w:p w14:paraId="0562144C" w14:textId="77777777" w:rsidR="00761B31" w:rsidRPr="00F2653F" w:rsidRDefault="00761B31" w:rsidP="00912B8C">
            <w:pPr>
              <w:spacing w:after="0"/>
              <w:rPr>
                <w:bCs/>
                <w:i/>
                <w:sz w:val="18"/>
                <w:szCs w:val="20"/>
              </w:rPr>
            </w:pPr>
            <w:r w:rsidRPr="00F2653F">
              <w:rPr>
                <w:bCs/>
                <w:i/>
                <w:sz w:val="18"/>
                <w:szCs w:val="20"/>
              </w:rPr>
              <w:t>Government reports</w:t>
            </w:r>
          </w:p>
          <w:p w14:paraId="1EB161C2" w14:textId="77777777" w:rsidR="00761B31" w:rsidRPr="00F2653F" w:rsidRDefault="00761B31" w:rsidP="00912B8C">
            <w:pPr>
              <w:spacing w:after="0"/>
              <w:rPr>
                <w:bCs/>
                <w:i/>
                <w:sz w:val="18"/>
                <w:szCs w:val="20"/>
              </w:rPr>
            </w:pPr>
          </w:p>
          <w:p w14:paraId="16000128" w14:textId="77777777" w:rsidR="00761B31" w:rsidRPr="00F2653F" w:rsidRDefault="00761B31" w:rsidP="00912B8C">
            <w:pPr>
              <w:spacing w:after="0"/>
              <w:rPr>
                <w:bCs/>
                <w:i/>
                <w:sz w:val="18"/>
                <w:szCs w:val="20"/>
              </w:rPr>
            </w:pPr>
            <w:r w:rsidRPr="00F2653F">
              <w:rPr>
                <w:bCs/>
                <w:i/>
                <w:sz w:val="18"/>
                <w:szCs w:val="20"/>
              </w:rPr>
              <w:t>Expert review (NCSP)</w:t>
            </w:r>
          </w:p>
          <w:p w14:paraId="19391F6B" w14:textId="77777777" w:rsidR="00761B31" w:rsidRPr="00F2653F" w:rsidRDefault="00761B31" w:rsidP="00912B8C">
            <w:pPr>
              <w:spacing w:after="0"/>
              <w:rPr>
                <w:bCs/>
                <w:i/>
                <w:sz w:val="18"/>
                <w:szCs w:val="20"/>
              </w:rPr>
            </w:pPr>
          </w:p>
          <w:p w14:paraId="3F771514" w14:textId="77777777" w:rsidR="00761B31" w:rsidRPr="00F2653F" w:rsidRDefault="00761B31" w:rsidP="00912B8C">
            <w:pPr>
              <w:spacing w:after="0"/>
              <w:rPr>
                <w:bCs/>
                <w:i/>
                <w:sz w:val="18"/>
                <w:szCs w:val="20"/>
              </w:rPr>
            </w:pPr>
            <w:r w:rsidRPr="00F2653F">
              <w:rPr>
                <w:bCs/>
                <w:i/>
                <w:sz w:val="18"/>
                <w:szCs w:val="20"/>
              </w:rPr>
              <w:t>FNC</w:t>
            </w:r>
          </w:p>
          <w:p w14:paraId="56706580" w14:textId="77777777" w:rsidR="00761B31" w:rsidRPr="00F2653F" w:rsidRDefault="00761B31" w:rsidP="00912B8C">
            <w:pPr>
              <w:rPr>
                <w:rFonts w:eastAsia="SimSun"/>
                <w:bCs/>
                <w:i/>
                <w:sz w:val="18"/>
                <w:szCs w:val="18"/>
              </w:rPr>
            </w:pPr>
          </w:p>
        </w:tc>
        <w:tc>
          <w:tcPr>
            <w:tcW w:w="305" w:type="pct"/>
          </w:tcPr>
          <w:p w14:paraId="30F2B30C" w14:textId="77777777" w:rsidR="00761B31" w:rsidRPr="00F2653F" w:rsidRDefault="00761B31" w:rsidP="00912B8C">
            <w:pPr>
              <w:rPr>
                <w:rFonts w:eastAsia="SimSun"/>
                <w:bCs/>
                <w:i/>
                <w:sz w:val="18"/>
                <w:szCs w:val="18"/>
              </w:rPr>
            </w:pPr>
            <w:r w:rsidRPr="00F2653F">
              <w:rPr>
                <w:rFonts w:eastAsia="SimSun"/>
                <w:bCs/>
                <w:i/>
                <w:sz w:val="18"/>
                <w:szCs w:val="18"/>
              </w:rPr>
              <w:t>Risk: enterprises may be unwilling or unable to provide data in necessary areas.  Risk rating: Medium.</w:t>
            </w:r>
          </w:p>
          <w:p w14:paraId="69CB9B23" w14:textId="77777777" w:rsidR="00761B31" w:rsidRPr="00F2653F" w:rsidRDefault="00761B31" w:rsidP="00912B8C">
            <w:pPr>
              <w:rPr>
                <w:rFonts w:eastAsia="SimSun"/>
                <w:bCs/>
                <w:i/>
                <w:sz w:val="18"/>
                <w:szCs w:val="18"/>
              </w:rPr>
            </w:pPr>
          </w:p>
          <w:p w14:paraId="430B8E5E" w14:textId="77777777" w:rsidR="00761B31" w:rsidRPr="00F2653F" w:rsidRDefault="00761B31" w:rsidP="00912B8C">
            <w:pPr>
              <w:rPr>
                <w:rFonts w:eastAsia="SimSun"/>
                <w:bCs/>
                <w:i/>
                <w:sz w:val="18"/>
                <w:szCs w:val="18"/>
              </w:rPr>
            </w:pPr>
            <w:r w:rsidRPr="00F2653F">
              <w:rPr>
                <w:rFonts w:eastAsia="SimSun"/>
                <w:bCs/>
                <w:i/>
                <w:sz w:val="18"/>
                <w:szCs w:val="18"/>
              </w:rPr>
              <w:t>Assumption: enterprises and government agencies will be willing and able to share data on their emissions with the project team</w:t>
            </w:r>
          </w:p>
        </w:tc>
      </w:tr>
      <w:tr w:rsidR="00761B31" w:rsidRPr="00F2653F" w14:paraId="1D4FEF84" w14:textId="77777777" w:rsidTr="00912B8C">
        <w:trPr>
          <w:trHeight w:val="390"/>
        </w:trPr>
        <w:tc>
          <w:tcPr>
            <w:tcW w:w="991" w:type="pct"/>
            <w:vMerge w:val="restart"/>
            <w:shd w:val="pct12" w:color="auto" w:fill="auto"/>
          </w:tcPr>
          <w:p w14:paraId="10A8F4BC" w14:textId="77777777" w:rsidR="00761B31" w:rsidRPr="00F2653F" w:rsidRDefault="00761B31" w:rsidP="00912B8C">
            <w:pPr>
              <w:rPr>
                <w:rFonts w:ascii="Times New Roman" w:eastAsia="SimSun" w:hAnsi="Times New Roman"/>
                <w:b/>
                <w:bCs/>
                <w:sz w:val="18"/>
                <w:szCs w:val="18"/>
              </w:rPr>
            </w:pPr>
            <w:r w:rsidRPr="00F2653F">
              <w:rPr>
                <w:rFonts w:ascii="Times New Roman" w:eastAsia="SimSun" w:hAnsi="Times New Roman"/>
                <w:b/>
                <w:bCs/>
                <w:sz w:val="18"/>
                <w:szCs w:val="18"/>
              </w:rPr>
              <w:t xml:space="preserve">Component / Outcome 3: </w:t>
            </w:r>
            <w:r w:rsidRPr="00F2653F">
              <w:rPr>
                <w:rFonts w:cs="Calibri"/>
                <w:b/>
                <w:bCs/>
                <w:sz w:val="18"/>
                <w:szCs w:val="18"/>
              </w:rPr>
              <w:t>Vulnerability assessment and adaptation (V&amp;A)</w:t>
            </w:r>
          </w:p>
          <w:p w14:paraId="3CC17A68" w14:textId="77777777" w:rsidR="00761B31" w:rsidRPr="00F2653F" w:rsidRDefault="00761B31" w:rsidP="00912B8C">
            <w:pPr>
              <w:rPr>
                <w:rFonts w:ascii="Times New Roman" w:eastAsia="SimSun" w:hAnsi="Times New Roman"/>
                <w:b/>
                <w:bCs/>
                <w:sz w:val="18"/>
                <w:szCs w:val="18"/>
              </w:rPr>
            </w:pPr>
          </w:p>
        </w:tc>
        <w:tc>
          <w:tcPr>
            <w:tcW w:w="1367" w:type="pct"/>
          </w:tcPr>
          <w:p w14:paraId="6581C4C4" w14:textId="77777777" w:rsidR="00761B31" w:rsidRPr="00F2653F" w:rsidRDefault="00761B31" w:rsidP="00912B8C">
            <w:pPr>
              <w:rPr>
                <w:rFonts w:eastAsia="SimSun"/>
                <w:bCs/>
                <w:i/>
                <w:sz w:val="18"/>
                <w:szCs w:val="18"/>
              </w:rPr>
            </w:pPr>
            <w:r w:rsidRPr="00F2653F">
              <w:rPr>
                <w:rFonts w:eastAsia="SimSun"/>
                <w:bCs/>
                <w:i/>
                <w:sz w:val="18"/>
                <w:szCs w:val="18"/>
              </w:rPr>
              <w:t>Indicator 11: Strengthened V&amp;A Team</w:t>
            </w:r>
          </w:p>
          <w:p w14:paraId="3E667D01" w14:textId="77777777" w:rsidR="00761B31" w:rsidRPr="00F2653F" w:rsidRDefault="00761B31" w:rsidP="00912B8C">
            <w:pPr>
              <w:rPr>
                <w:rFonts w:eastAsia="SimSun"/>
                <w:bCs/>
                <w:i/>
                <w:sz w:val="18"/>
                <w:szCs w:val="18"/>
              </w:rPr>
            </w:pPr>
          </w:p>
        </w:tc>
        <w:tc>
          <w:tcPr>
            <w:tcW w:w="866" w:type="pct"/>
            <w:vMerge w:val="restart"/>
          </w:tcPr>
          <w:p w14:paraId="7CD6551E" w14:textId="77777777" w:rsidR="00761B31" w:rsidRPr="00F2653F" w:rsidRDefault="00761B31" w:rsidP="00912B8C">
            <w:pPr>
              <w:spacing w:after="0"/>
              <w:rPr>
                <w:rFonts w:eastAsia="SimSun"/>
                <w:bCs/>
                <w:i/>
                <w:sz w:val="18"/>
                <w:szCs w:val="18"/>
              </w:rPr>
            </w:pPr>
            <w:r w:rsidRPr="00F2653F">
              <w:rPr>
                <w:rFonts w:eastAsia="SimSun"/>
                <w:bCs/>
                <w:i/>
                <w:sz w:val="18"/>
                <w:szCs w:val="18"/>
              </w:rPr>
              <w:t>Set of environmental indicators not established in BiH</w:t>
            </w:r>
          </w:p>
          <w:p w14:paraId="458C6439" w14:textId="77777777" w:rsidR="00761B31" w:rsidRPr="00F2653F" w:rsidRDefault="00761B31" w:rsidP="00912B8C">
            <w:pPr>
              <w:spacing w:after="0"/>
              <w:rPr>
                <w:rFonts w:eastAsia="SimSun"/>
                <w:bCs/>
                <w:i/>
                <w:sz w:val="18"/>
                <w:szCs w:val="18"/>
              </w:rPr>
            </w:pPr>
          </w:p>
          <w:p w14:paraId="35EDB028" w14:textId="77777777" w:rsidR="00761B31" w:rsidRPr="00F2653F" w:rsidRDefault="00761B31" w:rsidP="00912B8C">
            <w:pPr>
              <w:spacing w:after="0"/>
              <w:rPr>
                <w:rFonts w:eastAsia="SimSun"/>
                <w:bCs/>
                <w:i/>
                <w:sz w:val="18"/>
                <w:szCs w:val="18"/>
              </w:rPr>
            </w:pPr>
            <w:r w:rsidRPr="00F2653F">
              <w:rPr>
                <w:rFonts w:eastAsia="SimSun"/>
                <w:bCs/>
                <w:i/>
                <w:sz w:val="18"/>
                <w:szCs w:val="18"/>
              </w:rPr>
              <w:t>Lack of data on flood and draught</w:t>
            </w:r>
          </w:p>
          <w:p w14:paraId="7A8BB303" w14:textId="77777777" w:rsidR="00761B31" w:rsidRPr="00F2653F" w:rsidRDefault="00761B31" w:rsidP="00912B8C">
            <w:pPr>
              <w:spacing w:after="0"/>
              <w:rPr>
                <w:rFonts w:eastAsia="SimSun"/>
                <w:bCs/>
                <w:i/>
                <w:sz w:val="18"/>
                <w:szCs w:val="18"/>
              </w:rPr>
            </w:pPr>
          </w:p>
          <w:p w14:paraId="5C5F7B0A" w14:textId="77777777" w:rsidR="00761B31" w:rsidRPr="00F2653F" w:rsidRDefault="00761B31" w:rsidP="00912B8C">
            <w:pPr>
              <w:spacing w:after="0"/>
              <w:rPr>
                <w:rFonts w:eastAsia="SimSun"/>
                <w:bCs/>
                <w:i/>
                <w:sz w:val="18"/>
                <w:szCs w:val="18"/>
              </w:rPr>
            </w:pPr>
            <w:r w:rsidRPr="00F2653F">
              <w:rPr>
                <w:rFonts w:eastAsia="SimSun"/>
                <w:bCs/>
                <w:i/>
                <w:sz w:val="18"/>
                <w:szCs w:val="18"/>
              </w:rPr>
              <w:t>Discussion of vulnerability and impacts in the SNC is primarily qualitative in nature</w:t>
            </w:r>
          </w:p>
          <w:p w14:paraId="56001FB3" w14:textId="77777777" w:rsidR="00761B31" w:rsidRPr="00F2653F" w:rsidRDefault="00761B31" w:rsidP="00912B8C">
            <w:pPr>
              <w:spacing w:after="0"/>
              <w:rPr>
                <w:rFonts w:eastAsia="SimSun"/>
                <w:bCs/>
                <w:i/>
                <w:sz w:val="18"/>
                <w:szCs w:val="18"/>
              </w:rPr>
            </w:pPr>
          </w:p>
          <w:p w14:paraId="5DCCF389" w14:textId="77777777" w:rsidR="00761B31" w:rsidRPr="00F2653F" w:rsidRDefault="00761B31" w:rsidP="00912B8C">
            <w:pPr>
              <w:spacing w:after="0"/>
              <w:rPr>
                <w:rFonts w:eastAsia="SimSun"/>
                <w:bCs/>
                <w:i/>
                <w:sz w:val="18"/>
                <w:szCs w:val="18"/>
              </w:rPr>
            </w:pPr>
            <w:r w:rsidRPr="00F2653F">
              <w:rPr>
                <w:rFonts w:eastAsia="SimSun"/>
                <w:bCs/>
                <w:i/>
                <w:sz w:val="18"/>
                <w:szCs w:val="18"/>
              </w:rPr>
              <w:t>No studies on CC impact in tourism and health sectors</w:t>
            </w:r>
          </w:p>
        </w:tc>
        <w:tc>
          <w:tcPr>
            <w:tcW w:w="821" w:type="pct"/>
            <w:vMerge w:val="restart"/>
          </w:tcPr>
          <w:p w14:paraId="1AA7C2FC" w14:textId="77777777" w:rsidR="00761B31" w:rsidRPr="00F2653F" w:rsidRDefault="00761B31" w:rsidP="00912B8C">
            <w:pPr>
              <w:spacing w:after="0"/>
              <w:rPr>
                <w:bCs/>
                <w:i/>
                <w:sz w:val="18"/>
                <w:szCs w:val="20"/>
              </w:rPr>
            </w:pPr>
            <w:r w:rsidRPr="00F2653F">
              <w:rPr>
                <w:bCs/>
                <w:i/>
                <w:sz w:val="18"/>
                <w:szCs w:val="20"/>
              </w:rPr>
              <w:lastRenderedPageBreak/>
              <w:t>Environmental indicators established</w:t>
            </w:r>
          </w:p>
          <w:p w14:paraId="30F00CD2" w14:textId="77777777" w:rsidR="00761B31" w:rsidRPr="00F2653F" w:rsidRDefault="00761B31" w:rsidP="00912B8C">
            <w:pPr>
              <w:spacing w:after="0"/>
              <w:rPr>
                <w:bCs/>
                <w:i/>
                <w:sz w:val="18"/>
                <w:szCs w:val="20"/>
              </w:rPr>
            </w:pPr>
          </w:p>
          <w:p w14:paraId="0428B4E0" w14:textId="77777777" w:rsidR="00761B31" w:rsidRPr="00F2653F" w:rsidRDefault="00761B31" w:rsidP="00912B8C">
            <w:pPr>
              <w:spacing w:after="0"/>
              <w:rPr>
                <w:bCs/>
                <w:i/>
                <w:sz w:val="18"/>
                <w:szCs w:val="20"/>
              </w:rPr>
            </w:pPr>
            <w:r w:rsidRPr="00F2653F">
              <w:rPr>
                <w:bCs/>
                <w:i/>
                <w:sz w:val="18"/>
                <w:szCs w:val="20"/>
              </w:rPr>
              <w:lastRenderedPageBreak/>
              <w:t>Analysis of flood and data parameters conducted and incorporated into weather and disaster database</w:t>
            </w:r>
          </w:p>
          <w:p w14:paraId="28AFAE06" w14:textId="77777777" w:rsidR="00761B31" w:rsidRPr="00F2653F" w:rsidRDefault="00761B31" w:rsidP="00912B8C">
            <w:pPr>
              <w:spacing w:after="0"/>
              <w:rPr>
                <w:bCs/>
                <w:i/>
                <w:sz w:val="18"/>
                <w:szCs w:val="20"/>
              </w:rPr>
            </w:pPr>
          </w:p>
          <w:p w14:paraId="76B3DBF1" w14:textId="77777777" w:rsidR="00761B31" w:rsidRPr="00F2653F" w:rsidRDefault="00761B31" w:rsidP="00912B8C">
            <w:pPr>
              <w:spacing w:after="0"/>
              <w:rPr>
                <w:bCs/>
                <w:i/>
                <w:sz w:val="18"/>
                <w:szCs w:val="20"/>
              </w:rPr>
            </w:pPr>
            <w:r w:rsidRPr="00F2653F">
              <w:rPr>
                <w:bCs/>
                <w:i/>
                <w:sz w:val="18"/>
                <w:szCs w:val="20"/>
              </w:rPr>
              <w:t xml:space="preserve">Inclusion of quantitative analysis of vulnerability and impacts </w:t>
            </w:r>
          </w:p>
          <w:p w14:paraId="6D099C7E" w14:textId="77777777" w:rsidR="00761B31" w:rsidRPr="00F2653F" w:rsidRDefault="00761B31" w:rsidP="00912B8C">
            <w:pPr>
              <w:spacing w:after="0"/>
              <w:rPr>
                <w:bCs/>
                <w:i/>
                <w:sz w:val="18"/>
                <w:szCs w:val="20"/>
              </w:rPr>
            </w:pPr>
          </w:p>
          <w:p w14:paraId="24C57600" w14:textId="77777777" w:rsidR="00761B31" w:rsidRPr="00F2653F" w:rsidRDefault="00761B31" w:rsidP="00912B8C">
            <w:pPr>
              <w:spacing w:after="0"/>
              <w:rPr>
                <w:bCs/>
                <w:i/>
                <w:sz w:val="18"/>
                <w:szCs w:val="20"/>
              </w:rPr>
            </w:pPr>
            <w:r w:rsidRPr="00F2653F">
              <w:rPr>
                <w:bCs/>
                <w:i/>
                <w:sz w:val="18"/>
                <w:szCs w:val="20"/>
              </w:rPr>
              <w:t>Prioritization and analysis of adaptation measures included in the FNC</w:t>
            </w:r>
          </w:p>
          <w:p w14:paraId="464CAAF4" w14:textId="77777777" w:rsidR="00761B31" w:rsidRPr="00F2653F" w:rsidRDefault="00761B31" w:rsidP="00912B8C">
            <w:pPr>
              <w:spacing w:after="0"/>
              <w:rPr>
                <w:bCs/>
                <w:i/>
                <w:sz w:val="18"/>
                <w:szCs w:val="20"/>
              </w:rPr>
            </w:pPr>
          </w:p>
          <w:p w14:paraId="06471B06" w14:textId="77777777" w:rsidR="00761B31" w:rsidRPr="00F2653F" w:rsidRDefault="00761B31" w:rsidP="00912B8C">
            <w:pPr>
              <w:spacing w:after="0"/>
              <w:rPr>
                <w:bCs/>
                <w:i/>
                <w:sz w:val="18"/>
                <w:szCs w:val="20"/>
              </w:rPr>
            </w:pPr>
            <w:r w:rsidRPr="00F2653F">
              <w:rPr>
                <w:bCs/>
                <w:i/>
                <w:sz w:val="18"/>
                <w:szCs w:val="20"/>
              </w:rPr>
              <w:t>Pilot studies in tourism and health sectors undertaken.</w:t>
            </w:r>
          </w:p>
        </w:tc>
        <w:tc>
          <w:tcPr>
            <w:tcW w:w="650" w:type="pct"/>
            <w:vMerge w:val="restart"/>
          </w:tcPr>
          <w:p w14:paraId="70E47A7C" w14:textId="77777777" w:rsidR="00761B31" w:rsidRPr="00F2653F" w:rsidRDefault="00761B31" w:rsidP="00912B8C">
            <w:pPr>
              <w:rPr>
                <w:rFonts w:eastAsia="SimSun"/>
                <w:bCs/>
                <w:i/>
                <w:sz w:val="18"/>
                <w:szCs w:val="18"/>
              </w:rPr>
            </w:pPr>
            <w:r w:rsidRPr="00F2653F">
              <w:rPr>
                <w:rFonts w:eastAsia="SimSun"/>
                <w:bCs/>
                <w:i/>
                <w:sz w:val="18"/>
                <w:szCs w:val="18"/>
              </w:rPr>
              <w:lastRenderedPageBreak/>
              <w:t>Project documentation</w:t>
            </w:r>
          </w:p>
          <w:p w14:paraId="083BE7ED" w14:textId="77777777" w:rsidR="00761B31" w:rsidRPr="00F2653F" w:rsidRDefault="00761B31" w:rsidP="00912B8C">
            <w:pPr>
              <w:rPr>
                <w:rFonts w:eastAsia="SimSun"/>
                <w:bCs/>
                <w:i/>
                <w:sz w:val="18"/>
                <w:szCs w:val="18"/>
              </w:rPr>
            </w:pPr>
          </w:p>
          <w:p w14:paraId="7D3D32C1" w14:textId="77777777" w:rsidR="00761B31" w:rsidRPr="00F2653F" w:rsidRDefault="00761B31" w:rsidP="00912B8C">
            <w:pPr>
              <w:rPr>
                <w:rFonts w:eastAsia="SimSun"/>
                <w:bCs/>
                <w:i/>
                <w:sz w:val="18"/>
                <w:szCs w:val="18"/>
              </w:rPr>
            </w:pPr>
            <w:r w:rsidRPr="00F2653F">
              <w:rPr>
                <w:rFonts w:eastAsia="SimSun"/>
                <w:bCs/>
                <w:i/>
                <w:sz w:val="18"/>
                <w:szCs w:val="18"/>
              </w:rPr>
              <w:t>Government reports</w:t>
            </w:r>
          </w:p>
          <w:p w14:paraId="2FD11724" w14:textId="77777777" w:rsidR="00761B31" w:rsidRPr="00F2653F" w:rsidRDefault="00761B31" w:rsidP="00912B8C">
            <w:pPr>
              <w:rPr>
                <w:rFonts w:eastAsia="SimSun"/>
                <w:bCs/>
                <w:i/>
                <w:sz w:val="18"/>
                <w:szCs w:val="18"/>
              </w:rPr>
            </w:pPr>
          </w:p>
          <w:p w14:paraId="037191D4" w14:textId="77777777" w:rsidR="00761B31" w:rsidRPr="00F2653F" w:rsidRDefault="00761B31" w:rsidP="00912B8C">
            <w:pPr>
              <w:rPr>
                <w:rFonts w:eastAsia="SimSun"/>
                <w:bCs/>
                <w:i/>
                <w:sz w:val="18"/>
                <w:szCs w:val="18"/>
              </w:rPr>
            </w:pPr>
            <w:r w:rsidRPr="00F2653F">
              <w:rPr>
                <w:rFonts w:eastAsia="SimSun"/>
                <w:bCs/>
                <w:i/>
                <w:sz w:val="18"/>
                <w:szCs w:val="18"/>
              </w:rPr>
              <w:t>External expert review (NCSP)</w:t>
            </w:r>
          </w:p>
          <w:p w14:paraId="36F42C03" w14:textId="77777777" w:rsidR="00761B31" w:rsidRPr="00F2653F" w:rsidRDefault="00761B31" w:rsidP="00912B8C">
            <w:pPr>
              <w:rPr>
                <w:rFonts w:eastAsia="SimSun"/>
                <w:bCs/>
                <w:i/>
                <w:sz w:val="18"/>
                <w:szCs w:val="18"/>
              </w:rPr>
            </w:pPr>
          </w:p>
          <w:p w14:paraId="50493931" w14:textId="77777777" w:rsidR="00761B31" w:rsidRPr="00F2653F" w:rsidRDefault="00761B31" w:rsidP="00912B8C">
            <w:pPr>
              <w:rPr>
                <w:rFonts w:eastAsia="SimSun"/>
                <w:bCs/>
                <w:i/>
                <w:sz w:val="18"/>
                <w:szCs w:val="18"/>
              </w:rPr>
            </w:pPr>
            <w:r w:rsidRPr="00F2653F">
              <w:rPr>
                <w:rFonts w:eastAsia="SimSun"/>
                <w:bCs/>
                <w:i/>
                <w:sz w:val="18"/>
                <w:szCs w:val="18"/>
              </w:rPr>
              <w:t>FNC</w:t>
            </w:r>
          </w:p>
        </w:tc>
        <w:tc>
          <w:tcPr>
            <w:tcW w:w="305" w:type="pct"/>
            <w:vMerge w:val="restart"/>
          </w:tcPr>
          <w:p w14:paraId="2423FF4B" w14:textId="77777777" w:rsidR="00761B31" w:rsidRPr="00F2653F" w:rsidRDefault="00761B31" w:rsidP="00912B8C">
            <w:pPr>
              <w:rPr>
                <w:rFonts w:eastAsia="SimSun"/>
                <w:bCs/>
                <w:i/>
                <w:sz w:val="18"/>
                <w:szCs w:val="18"/>
              </w:rPr>
            </w:pPr>
            <w:r w:rsidRPr="00F2653F">
              <w:rPr>
                <w:rFonts w:eastAsia="SimSun"/>
                <w:bCs/>
                <w:i/>
                <w:sz w:val="18"/>
                <w:szCs w:val="18"/>
              </w:rPr>
              <w:lastRenderedPageBreak/>
              <w:t xml:space="preserve">Risk: lack of data related to CC impact; </w:t>
            </w:r>
            <w:r w:rsidRPr="00F2653F">
              <w:rPr>
                <w:rFonts w:eastAsia="SimSun"/>
                <w:bCs/>
                <w:i/>
                <w:sz w:val="18"/>
                <w:szCs w:val="18"/>
              </w:rPr>
              <w:lastRenderedPageBreak/>
              <w:t>enterprises may be unwilling or unable to provide data in necessary areas.  Risk rating: Medium.</w:t>
            </w:r>
          </w:p>
          <w:p w14:paraId="1405A8B4" w14:textId="77777777" w:rsidR="00761B31" w:rsidRPr="00F2653F" w:rsidRDefault="00761B31" w:rsidP="00912B8C">
            <w:pPr>
              <w:rPr>
                <w:rFonts w:eastAsia="SimSun"/>
                <w:bCs/>
                <w:i/>
                <w:sz w:val="18"/>
                <w:szCs w:val="18"/>
              </w:rPr>
            </w:pPr>
          </w:p>
          <w:p w14:paraId="3825CDAB" w14:textId="77777777" w:rsidR="00761B31" w:rsidRPr="00F2653F" w:rsidRDefault="00761B31" w:rsidP="00912B8C">
            <w:pPr>
              <w:rPr>
                <w:rFonts w:eastAsia="SimSun"/>
                <w:bCs/>
                <w:i/>
                <w:sz w:val="18"/>
                <w:szCs w:val="18"/>
              </w:rPr>
            </w:pPr>
            <w:r w:rsidRPr="00F2653F">
              <w:rPr>
                <w:rFonts w:eastAsia="SimSun"/>
                <w:bCs/>
                <w:i/>
                <w:sz w:val="18"/>
                <w:szCs w:val="18"/>
              </w:rPr>
              <w:t xml:space="preserve">Assumption: data related to CC impact, such as economic damage, flood and draught consequences can be calculated; enterprises and government agencies will be willing and able to share available data </w:t>
            </w:r>
            <w:r w:rsidRPr="00F2653F">
              <w:rPr>
                <w:rFonts w:eastAsia="SimSun"/>
                <w:bCs/>
                <w:i/>
                <w:sz w:val="18"/>
                <w:szCs w:val="18"/>
              </w:rPr>
              <w:lastRenderedPageBreak/>
              <w:t>with the project team</w:t>
            </w:r>
          </w:p>
        </w:tc>
      </w:tr>
      <w:tr w:rsidR="00761B31" w:rsidRPr="00F2653F" w14:paraId="51A7F31F" w14:textId="77777777" w:rsidTr="00912B8C">
        <w:trPr>
          <w:trHeight w:val="790"/>
        </w:trPr>
        <w:tc>
          <w:tcPr>
            <w:tcW w:w="991" w:type="pct"/>
            <w:vMerge/>
            <w:tcBorders>
              <w:bottom w:val="single" w:sz="4" w:space="0" w:color="auto"/>
            </w:tcBorders>
            <w:shd w:val="pct12" w:color="auto" w:fill="auto"/>
          </w:tcPr>
          <w:p w14:paraId="1EA45EFE" w14:textId="77777777" w:rsidR="00761B31" w:rsidRPr="00F2653F" w:rsidRDefault="00761B31" w:rsidP="00912B8C">
            <w:pPr>
              <w:rPr>
                <w:rFonts w:ascii="Times New Roman" w:eastAsia="SimSun" w:hAnsi="Times New Roman"/>
                <w:b/>
                <w:bCs/>
                <w:sz w:val="18"/>
                <w:szCs w:val="18"/>
              </w:rPr>
            </w:pPr>
          </w:p>
        </w:tc>
        <w:tc>
          <w:tcPr>
            <w:tcW w:w="1367" w:type="pct"/>
            <w:tcBorders>
              <w:bottom w:val="single" w:sz="4" w:space="0" w:color="auto"/>
            </w:tcBorders>
          </w:tcPr>
          <w:p w14:paraId="22DCE70E" w14:textId="77777777" w:rsidR="00761B31" w:rsidRPr="00F2653F" w:rsidRDefault="00761B31" w:rsidP="00912B8C">
            <w:pPr>
              <w:rPr>
                <w:rFonts w:eastAsia="SimSun"/>
                <w:sz w:val="20"/>
              </w:rPr>
            </w:pPr>
            <w:r w:rsidRPr="00F2653F">
              <w:rPr>
                <w:rFonts w:eastAsia="SimSun"/>
                <w:bCs/>
                <w:i/>
                <w:sz w:val="18"/>
                <w:szCs w:val="18"/>
              </w:rPr>
              <w:t>Indicator 12: Updated and strengthened chapter on V&amp;A</w:t>
            </w:r>
          </w:p>
        </w:tc>
        <w:tc>
          <w:tcPr>
            <w:tcW w:w="866" w:type="pct"/>
            <w:vMerge/>
            <w:tcBorders>
              <w:bottom w:val="single" w:sz="4" w:space="0" w:color="auto"/>
            </w:tcBorders>
          </w:tcPr>
          <w:p w14:paraId="0F98C115" w14:textId="77777777" w:rsidR="00761B31" w:rsidRPr="00F2653F" w:rsidRDefault="00761B31" w:rsidP="00912B8C">
            <w:pPr>
              <w:rPr>
                <w:rFonts w:eastAsia="SimSun"/>
                <w:bCs/>
                <w:i/>
                <w:sz w:val="18"/>
                <w:szCs w:val="18"/>
              </w:rPr>
            </w:pPr>
          </w:p>
        </w:tc>
        <w:tc>
          <w:tcPr>
            <w:tcW w:w="821" w:type="pct"/>
            <w:vMerge/>
            <w:tcBorders>
              <w:bottom w:val="single" w:sz="4" w:space="0" w:color="auto"/>
            </w:tcBorders>
          </w:tcPr>
          <w:p w14:paraId="7233F08F" w14:textId="77777777" w:rsidR="00761B31" w:rsidRPr="00F2653F" w:rsidRDefault="00761B31" w:rsidP="00912B8C">
            <w:pPr>
              <w:rPr>
                <w:rFonts w:cs="Arial"/>
                <w:bCs/>
                <w:sz w:val="20"/>
                <w:szCs w:val="20"/>
              </w:rPr>
            </w:pPr>
          </w:p>
        </w:tc>
        <w:tc>
          <w:tcPr>
            <w:tcW w:w="650" w:type="pct"/>
            <w:vMerge/>
            <w:tcBorders>
              <w:bottom w:val="single" w:sz="4" w:space="0" w:color="auto"/>
            </w:tcBorders>
          </w:tcPr>
          <w:p w14:paraId="4DA0850D" w14:textId="77777777" w:rsidR="00761B31" w:rsidRPr="00F2653F" w:rsidRDefault="00761B31" w:rsidP="00912B8C">
            <w:pPr>
              <w:rPr>
                <w:rFonts w:eastAsia="SimSun"/>
                <w:bCs/>
                <w:i/>
                <w:sz w:val="18"/>
                <w:szCs w:val="18"/>
              </w:rPr>
            </w:pPr>
          </w:p>
        </w:tc>
        <w:tc>
          <w:tcPr>
            <w:tcW w:w="305" w:type="pct"/>
            <w:vMerge/>
            <w:tcBorders>
              <w:bottom w:val="single" w:sz="4" w:space="0" w:color="auto"/>
            </w:tcBorders>
          </w:tcPr>
          <w:p w14:paraId="221D1B2B" w14:textId="77777777" w:rsidR="00761B31" w:rsidRPr="00F2653F" w:rsidRDefault="00761B31" w:rsidP="00912B8C">
            <w:pPr>
              <w:rPr>
                <w:rFonts w:eastAsia="SimSun"/>
                <w:bCs/>
                <w:i/>
                <w:sz w:val="18"/>
                <w:szCs w:val="18"/>
              </w:rPr>
            </w:pPr>
          </w:p>
        </w:tc>
      </w:tr>
      <w:tr w:rsidR="00761B31" w:rsidRPr="00F2653F" w14:paraId="665430E9" w14:textId="77777777" w:rsidTr="00912B8C">
        <w:trPr>
          <w:trHeight w:val="281"/>
        </w:trPr>
        <w:tc>
          <w:tcPr>
            <w:tcW w:w="991" w:type="pct"/>
            <w:vMerge w:val="restart"/>
            <w:shd w:val="pct12" w:color="auto" w:fill="auto"/>
          </w:tcPr>
          <w:p w14:paraId="3326D670" w14:textId="77777777" w:rsidR="00761B31" w:rsidRPr="00F2653F" w:rsidRDefault="00761B31" w:rsidP="00912B8C">
            <w:pPr>
              <w:rPr>
                <w:rFonts w:eastAsia="SimSun"/>
                <w:b/>
                <w:bCs/>
                <w:sz w:val="18"/>
                <w:szCs w:val="18"/>
              </w:rPr>
            </w:pPr>
            <w:r w:rsidRPr="00F2653F">
              <w:rPr>
                <w:rFonts w:eastAsia="SimSun"/>
                <w:b/>
                <w:bCs/>
                <w:sz w:val="18"/>
                <w:szCs w:val="18"/>
              </w:rPr>
              <w:lastRenderedPageBreak/>
              <w:t xml:space="preserve">Component / Outcome 4: </w:t>
            </w:r>
            <w:r w:rsidRPr="00F2653F">
              <w:rPr>
                <w:rFonts w:cs="Calibri"/>
                <w:b/>
                <w:bCs/>
                <w:sz w:val="18"/>
                <w:szCs w:val="18"/>
              </w:rPr>
              <w:t>Mitigation and policy measures</w:t>
            </w:r>
          </w:p>
        </w:tc>
        <w:tc>
          <w:tcPr>
            <w:tcW w:w="1367" w:type="pct"/>
          </w:tcPr>
          <w:p w14:paraId="73FD48EC" w14:textId="77777777" w:rsidR="00761B31" w:rsidRPr="00F2653F" w:rsidRDefault="00761B31" w:rsidP="00912B8C">
            <w:pPr>
              <w:rPr>
                <w:bCs/>
                <w:i/>
                <w:sz w:val="18"/>
                <w:szCs w:val="18"/>
              </w:rPr>
            </w:pPr>
            <w:r w:rsidRPr="00F2653F">
              <w:rPr>
                <w:rFonts w:eastAsia="SimSun"/>
                <w:bCs/>
                <w:i/>
                <w:sz w:val="18"/>
                <w:szCs w:val="18"/>
              </w:rPr>
              <w:t xml:space="preserve">Indicator 13: </w:t>
            </w:r>
            <w:r w:rsidRPr="00F2653F">
              <w:rPr>
                <w:bCs/>
                <w:i/>
                <w:sz w:val="18"/>
                <w:szCs w:val="18"/>
              </w:rPr>
              <w:t xml:space="preserve">Updated and strengthened chapter on Mitigation </w:t>
            </w:r>
          </w:p>
        </w:tc>
        <w:tc>
          <w:tcPr>
            <w:tcW w:w="866" w:type="pct"/>
            <w:vMerge w:val="restart"/>
          </w:tcPr>
          <w:p w14:paraId="56E37574" w14:textId="77777777" w:rsidR="00761B31" w:rsidRPr="00F2653F" w:rsidRDefault="00761B31" w:rsidP="00912B8C">
            <w:pPr>
              <w:rPr>
                <w:rFonts w:eastAsia="SimSun"/>
                <w:bCs/>
                <w:i/>
                <w:sz w:val="18"/>
                <w:szCs w:val="18"/>
              </w:rPr>
            </w:pPr>
            <w:r w:rsidRPr="00F2653F">
              <w:rPr>
                <w:rFonts w:eastAsia="SimSun"/>
                <w:bCs/>
                <w:i/>
                <w:sz w:val="18"/>
                <w:szCs w:val="18"/>
              </w:rPr>
              <w:t xml:space="preserve">Business as Usual scenario and two mitigation scenarios till 2050 developed under TNC project </w:t>
            </w:r>
          </w:p>
          <w:p w14:paraId="6F1DB662" w14:textId="77777777" w:rsidR="00761B31" w:rsidRPr="00F2653F" w:rsidRDefault="00761B31" w:rsidP="00912B8C">
            <w:pPr>
              <w:rPr>
                <w:rFonts w:eastAsia="SimSun"/>
                <w:bCs/>
                <w:i/>
                <w:sz w:val="18"/>
                <w:szCs w:val="18"/>
              </w:rPr>
            </w:pPr>
          </w:p>
          <w:p w14:paraId="61EAC63C" w14:textId="77777777" w:rsidR="00761B31" w:rsidRPr="00F2653F" w:rsidRDefault="00761B31" w:rsidP="00912B8C">
            <w:pPr>
              <w:rPr>
                <w:rFonts w:eastAsia="SimSun"/>
                <w:bCs/>
                <w:i/>
                <w:sz w:val="18"/>
                <w:szCs w:val="18"/>
              </w:rPr>
            </w:pPr>
            <w:r w:rsidRPr="00F2653F">
              <w:rPr>
                <w:rFonts w:eastAsia="SimSun"/>
                <w:bCs/>
                <w:i/>
                <w:sz w:val="18"/>
                <w:szCs w:val="18"/>
              </w:rPr>
              <w:t xml:space="preserve">NAMA approving authority for BiH established </w:t>
            </w:r>
          </w:p>
          <w:p w14:paraId="06C3D6B9" w14:textId="77777777" w:rsidR="00761B31" w:rsidRPr="00F2653F" w:rsidRDefault="00761B31" w:rsidP="00912B8C">
            <w:pPr>
              <w:rPr>
                <w:rFonts w:eastAsia="SimSun"/>
                <w:bCs/>
                <w:i/>
                <w:sz w:val="18"/>
                <w:szCs w:val="18"/>
              </w:rPr>
            </w:pPr>
            <w:r w:rsidRPr="00F2653F">
              <w:rPr>
                <w:rFonts w:eastAsia="SimSun"/>
                <w:bCs/>
                <w:i/>
                <w:sz w:val="18"/>
                <w:szCs w:val="18"/>
              </w:rPr>
              <w:t>NAMA for BiH created</w:t>
            </w:r>
          </w:p>
          <w:p w14:paraId="22113267" w14:textId="77777777" w:rsidR="00761B31" w:rsidRPr="00F2653F" w:rsidRDefault="00761B31" w:rsidP="00912B8C">
            <w:pPr>
              <w:rPr>
                <w:rFonts w:eastAsia="SimSun"/>
                <w:bCs/>
                <w:i/>
                <w:sz w:val="18"/>
                <w:szCs w:val="18"/>
              </w:rPr>
            </w:pPr>
          </w:p>
        </w:tc>
        <w:tc>
          <w:tcPr>
            <w:tcW w:w="821" w:type="pct"/>
            <w:vMerge w:val="restart"/>
          </w:tcPr>
          <w:p w14:paraId="08C75FEE" w14:textId="77777777" w:rsidR="00761B31" w:rsidRPr="00F2653F" w:rsidRDefault="00761B31" w:rsidP="00912B8C">
            <w:pPr>
              <w:rPr>
                <w:rFonts w:eastAsia="SimSun"/>
                <w:bCs/>
                <w:i/>
                <w:sz w:val="18"/>
                <w:szCs w:val="18"/>
              </w:rPr>
            </w:pPr>
            <w:r w:rsidRPr="00F2653F">
              <w:rPr>
                <w:rFonts w:eastAsia="SimSun"/>
                <w:bCs/>
                <w:i/>
                <w:sz w:val="18"/>
                <w:szCs w:val="18"/>
              </w:rPr>
              <w:t>In-depth vulnerability assessment, including recommended adaptation measures for priority sectors of socio-economic development and natural environment conducted; including risks of climate change, climate variability and extreme weather events</w:t>
            </w:r>
          </w:p>
          <w:p w14:paraId="63B7DE03" w14:textId="77777777" w:rsidR="00761B31" w:rsidRPr="00F2653F" w:rsidRDefault="00761B31" w:rsidP="00912B8C">
            <w:pPr>
              <w:rPr>
                <w:rFonts w:eastAsia="SimSun"/>
                <w:bCs/>
                <w:i/>
                <w:sz w:val="18"/>
                <w:szCs w:val="18"/>
              </w:rPr>
            </w:pPr>
          </w:p>
          <w:p w14:paraId="1FCD0DE8" w14:textId="77777777" w:rsidR="00761B31" w:rsidRPr="00F2653F" w:rsidRDefault="00761B31" w:rsidP="00912B8C">
            <w:pPr>
              <w:rPr>
                <w:rFonts w:eastAsia="SimSun"/>
                <w:bCs/>
                <w:i/>
                <w:sz w:val="18"/>
                <w:szCs w:val="18"/>
              </w:rPr>
            </w:pPr>
            <w:r w:rsidRPr="00F2653F">
              <w:rPr>
                <w:rFonts w:eastAsia="SimSun"/>
                <w:bCs/>
                <w:i/>
                <w:sz w:val="18"/>
                <w:szCs w:val="18"/>
              </w:rPr>
              <w:t>Updated list of NAMAs with quantitative and qualitative assessments of their potential impacts and relative importance.</w:t>
            </w:r>
          </w:p>
        </w:tc>
        <w:tc>
          <w:tcPr>
            <w:tcW w:w="650" w:type="pct"/>
            <w:vMerge w:val="restart"/>
          </w:tcPr>
          <w:p w14:paraId="189B3794" w14:textId="77777777" w:rsidR="00761B31" w:rsidRPr="00F2653F" w:rsidRDefault="00761B31" w:rsidP="00912B8C">
            <w:pPr>
              <w:rPr>
                <w:rFonts w:eastAsia="SimSun"/>
                <w:bCs/>
                <w:i/>
                <w:sz w:val="18"/>
                <w:szCs w:val="18"/>
              </w:rPr>
            </w:pPr>
            <w:r w:rsidRPr="00F2653F">
              <w:rPr>
                <w:rFonts w:eastAsia="SimSun"/>
                <w:bCs/>
                <w:i/>
                <w:sz w:val="18"/>
                <w:szCs w:val="18"/>
              </w:rPr>
              <w:t>Project documentation</w:t>
            </w:r>
          </w:p>
          <w:p w14:paraId="15AFE862" w14:textId="77777777" w:rsidR="00761B31" w:rsidRPr="00F2653F" w:rsidRDefault="00761B31" w:rsidP="00912B8C">
            <w:pPr>
              <w:rPr>
                <w:rFonts w:eastAsia="SimSun"/>
                <w:bCs/>
                <w:i/>
                <w:sz w:val="18"/>
                <w:szCs w:val="18"/>
              </w:rPr>
            </w:pPr>
          </w:p>
          <w:p w14:paraId="1872B33F" w14:textId="77777777" w:rsidR="00761B31" w:rsidRPr="00F2653F" w:rsidRDefault="00761B31" w:rsidP="00912B8C">
            <w:pPr>
              <w:rPr>
                <w:rFonts w:eastAsia="SimSun"/>
                <w:bCs/>
                <w:i/>
                <w:sz w:val="18"/>
                <w:szCs w:val="18"/>
              </w:rPr>
            </w:pPr>
            <w:r w:rsidRPr="00F2653F">
              <w:rPr>
                <w:rFonts w:eastAsia="SimSun"/>
                <w:bCs/>
                <w:i/>
                <w:sz w:val="18"/>
                <w:szCs w:val="18"/>
              </w:rPr>
              <w:t>UNFCCC NAMA registry</w:t>
            </w:r>
          </w:p>
          <w:p w14:paraId="035341D8" w14:textId="77777777" w:rsidR="00761B31" w:rsidRPr="00F2653F" w:rsidRDefault="00761B31" w:rsidP="00912B8C">
            <w:pPr>
              <w:rPr>
                <w:rFonts w:eastAsia="SimSun"/>
                <w:bCs/>
                <w:i/>
                <w:sz w:val="18"/>
                <w:szCs w:val="18"/>
              </w:rPr>
            </w:pPr>
            <w:r w:rsidRPr="00F2653F">
              <w:rPr>
                <w:rFonts w:eastAsia="SimSun"/>
                <w:bCs/>
                <w:i/>
                <w:sz w:val="18"/>
                <w:szCs w:val="18"/>
              </w:rPr>
              <w:t>Government reports</w:t>
            </w:r>
          </w:p>
          <w:p w14:paraId="2C11B9A9" w14:textId="77777777" w:rsidR="00761B31" w:rsidRPr="00F2653F" w:rsidRDefault="00761B31" w:rsidP="00912B8C">
            <w:pPr>
              <w:rPr>
                <w:rFonts w:eastAsia="SimSun"/>
                <w:bCs/>
                <w:i/>
                <w:sz w:val="18"/>
                <w:szCs w:val="18"/>
              </w:rPr>
            </w:pPr>
            <w:r w:rsidRPr="00F2653F">
              <w:rPr>
                <w:rFonts w:eastAsia="SimSun"/>
                <w:bCs/>
                <w:i/>
                <w:sz w:val="18"/>
                <w:szCs w:val="18"/>
              </w:rPr>
              <w:t>Expert review (NCSP)</w:t>
            </w:r>
          </w:p>
          <w:p w14:paraId="3F0C5918" w14:textId="77777777" w:rsidR="00761B31" w:rsidRPr="00F2653F" w:rsidRDefault="00761B31" w:rsidP="00912B8C">
            <w:pPr>
              <w:rPr>
                <w:rFonts w:eastAsia="SimSun"/>
                <w:bCs/>
                <w:i/>
                <w:sz w:val="18"/>
                <w:szCs w:val="18"/>
              </w:rPr>
            </w:pPr>
            <w:r w:rsidRPr="00F2653F">
              <w:rPr>
                <w:rFonts w:eastAsia="SimSun"/>
                <w:bCs/>
                <w:i/>
                <w:sz w:val="18"/>
                <w:szCs w:val="18"/>
              </w:rPr>
              <w:t>FNC</w:t>
            </w:r>
          </w:p>
        </w:tc>
        <w:tc>
          <w:tcPr>
            <w:tcW w:w="305" w:type="pct"/>
            <w:vMerge w:val="restart"/>
          </w:tcPr>
          <w:p w14:paraId="57C2D040" w14:textId="77777777" w:rsidR="00761B31" w:rsidRPr="00F2653F" w:rsidRDefault="00761B31" w:rsidP="00912B8C">
            <w:pPr>
              <w:rPr>
                <w:rFonts w:eastAsia="SimSun"/>
                <w:bCs/>
                <w:i/>
                <w:sz w:val="18"/>
                <w:szCs w:val="18"/>
              </w:rPr>
            </w:pPr>
            <w:r w:rsidRPr="00F2653F">
              <w:rPr>
                <w:rFonts w:eastAsia="SimSun"/>
                <w:bCs/>
                <w:i/>
                <w:sz w:val="18"/>
                <w:szCs w:val="18"/>
              </w:rPr>
              <w:t>Risk: Government not able to reach agreement on NAMA approving process.  Risk rating: Low.</w:t>
            </w:r>
          </w:p>
          <w:p w14:paraId="67BBFB9E" w14:textId="77777777" w:rsidR="00761B31" w:rsidRPr="00F2653F" w:rsidRDefault="00761B31" w:rsidP="00912B8C">
            <w:pPr>
              <w:rPr>
                <w:rFonts w:eastAsia="SimSun"/>
                <w:bCs/>
                <w:i/>
                <w:sz w:val="18"/>
                <w:szCs w:val="18"/>
              </w:rPr>
            </w:pPr>
          </w:p>
          <w:p w14:paraId="31B0CA78" w14:textId="77777777" w:rsidR="00761B31" w:rsidRPr="00F2653F" w:rsidRDefault="00761B31" w:rsidP="00912B8C">
            <w:pPr>
              <w:rPr>
                <w:rFonts w:eastAsia="SimSun"/>
                <w:bCs/>
                <w:i/>
                <w:sz w:val="18"/>
                <w:szCs w:val="18"/>
              </w:rPr>
            </w:pPr>
            <w:r w:rsidRPr="00F2653F">
              <w:rPr>
                <w:rFonts w:eastAsia="SimSun"/>
                <w:bCs/>
                <w:i/>
                <w:sz w:val="18"/>
                <w:szCs w:val="18"/>
              </w:rPr>
              <w:t>Assumption: state and entity ministries agree on NAMA approving methodology.</w:t>
            </w:r>
          </w:p>
        </w:tc>
      </w:tr>
      <w:tr w:rsidR="00761B31" w:rsidRPr="00F2653F" w14:paraId="38203634" w14:textId="77777777" w:rsidTr="00912B8C">
        <w:trPr>
          <w:trHeight w:val="681"/>
        </w:trPr>
        <w:tc>
          <w:tcPr>
            <w:tcW w:w="991" w:type="pct"/>
            <w:vMerge/>
            <w:shd w:val="pct12" w:color="auto" w:fill="auto"/>
          </w:tcPr>
          <w:p w14:paraId="46E55A3F" w14:textId="77777777" w:rsidR="00761B31" w:rsidRPr="00F2653F" w:rsidRDefault="00761B31" w:rsidP="00912B8C">
            <w:pPr>
              <w:rPr>
                <w:rFonts w:ascii="Times New Roman" w:eastAsia="SimSun" w:hAnsi="Times New Roman"/>
                <w:b/>
                <w:bCs/>
                <w:sz w:val="18"/>
                <w:szCs w:val="18"/>
              </w:rPr>
            </w:pPr>
          </w:p>
        </w:tc>
        <w:tc>
          <w:tcPr>
            <w:tcW w:w="1367" w:type="pct"/>
          </w:tcPr>
          <w:p w14:paraId="67C40989" w14:textId="77777777" w:rsidR="00761B31" w:rsidRPr="00F2653F" w:rsidRDefault="00761B31" w:rsidP="00912B8C">
            <w:pPr>
              <w:rPr>
                <w:rFonts w:eastAsia="SimSun"/>
                <w:bCs/>
                <w:i/>
                <w:sz w:val="18"/>
                <w:szCs w:val="18"/>
              </w:rPr>
            </w:pPr>
            <w:r w:rsidRPr="00F2653F">
              <w:rPr>
                <w:rFonts w:eastAsia="SimSun"/>
                <w:bCs/>
                <w:i/>
                <w:sz w:val="18"/>
                <w:szCs w:val="18"/>
              </w:rPr>
              <w:t>Indicator 14: Information and support on development of NAMA, domestic MRV and national registry system</w:t>
            </w:r>
          </w:p>
        </w:tc>
        <w:tc>
          <w:tcPr>
            <w:tcW w:w="866" w:type="pct"/>
            <w:vMerge/>
          </w:tcPr>
          <w:p w14:paraId="66AEC720" w14:textId="77777777" w:rsidR="00761B31" w:rsidRPr="00F2653F" w:rsidRDefault="00761B31" w:rsidP="00912B8C">
            <w:pPr>
              <w:rPr>
                <w:rFonts w:ascii="Times New Roman" w:eastAsia="SimSun" w:hAnsi="Times New Roman"/>
                <w:bCs/>
                <w:i/>
                <w:sz w:val="18"/>
                <w:szCs w:val="18"/>
              </w:rPr>
            </w:pPr>
          </w:p>
        </w:tc>
        <w:tc>
          <w:tcPr>
            <w:tcW w:w="821" w:type="pct"/>
            <w:vMerge/>
          </w:tcPr>
          <w:p w14:paraId="5A1A0837" w14:textId="77777777" w:rsidR="00761B31" w:rsidRPr="00F2653F" w:rsidRDefault="00761B31" w:rsidP="00912B8C">
            <w:pPr>
              <w:rPr>
                <w:rFonts w:ascii="Times New Roman" w:eastAsia="SimSun" w:hAnsi="Times New Roman"/>
                <w:bCs/>
                <w:i/>
                <w:sz w:val="18"/>
                <w:szCs w:val="18"/>
              </w:rPr>
            </w:pPr>
          </w:p>
        </w:tc>
        <w:tc>
          <w:tcPr>
            <w:tcW w:w="650" w:type="pct"/>
            <w:vMerge/>
          </w:tcPr>
          <w:p w14:paraId="33BA0DE8" w14:textId="77777777" w:rsidR="00761B31" w:rsidRPr="00F2653F" w:rsidRDefault="00761B31" w:rsidP="00912B8C">
            <w:pPr>
              <w:rPr>
                <w:rFonts w:ascii="Times New Roman" w:eastAsia="SimSun" w:hAnsi="Times New Roman"/>
                <w:bCs/>
                <w:i/>
                <w:sz w:val="18"/>
                <w:szCs w:val="18"/>
              </w:rPr>
            </w:pPr>
          </w:p>
        </w:tc>
        <w:tc>
          <w:tcPr>
            <w:tcW w:w="305" w:type="pct"/>
            <w:vMerge/>
          </w:tcPr>
          <w:p w14:paraId="03B454A7" w14:textId="77777777" w:rsidR="00761B31" w:rsidRPr="00F2653F" w:rsidRDefault="00761B31" w:rsidP="00912B8C">
            <w:pPr>
              <w:rPr>
                <w:rFonts w:ascii="Times New Roman" w:eastAsia="SimSun" w:hAnsi="Times New Roman"/>
                <w:bCs/>
                <w:i/>
                <w:sz w:val="18"/>
                <w:szCs w:val="18"/>
              </w:rPr>
            </w:pPr>
          </w:p>
        </w:tc>
      </w:tr>
      <w:tr w:rsidR="00761B31" w:rsidRPr="00F2653F" w14:paraId="1A8F0C5D" w14:textId="77777777" w:rsidTr="00912B8C">
        <w:trPr>
          <w:trHeight w:val="205"/>
        </w:trPr>
        <w:tc>
          <w:tcPr>
            <w:tcW w:w="991" w:type="pct"/>
            <w:tcBorders>
              <w:bottom w:val="single" w:sz="4" w:space="0" w:color="auto"/>
            </w:tcBorders>
            <w:shd w:val="pct12" w:color="auto" w:fill="auto"/>
          </w:tcPr>
          <w:p w14:paraId="46CC30D2" w14:textId="77777777" w:rsidR="00761B31" w:rsidRPr="00F2653F" w:rsidRDefault="00761B31" w:rsidP="00912B8C">
            <w:pPr>
              <w:rPr>
                <w:rFonts w:eastAsia="SimSun"/>
                <w:b/>
                <w:bCs/>
                <w:sz w:val="18"/>
                <w:szCs w:val="18"/>
              </w:rPr>
            </w:pPr>
            <w:r w:rsidRPr="00F2653F">
              <w:rPr>
                <w:rFonts w:cs="Calibri"/>
                <w:b/>
                <w:bCs/>
                <w:sz w:val="18"/>
                <w:szCs w:val="18"/>
              </w:rPr>
              <w:lastRenderedPageBreak/>
              <w:t>Component / Outcome 5: Monitoring, evaluation, and submission of FNC and TBUR</w:t>
            </w:r>
          </w:p>
        </w:tc>
        <w:tc>
          <w:tcPr>
            <w:tcW w:w="1367" w:type="pct"/>
            <w:tcBorders>
              <w:bottom w:val="single" w:sz="4" w:space="0" w:color="auto"/>
            </w:tcBorders>
          </w:tcPr>
          <w:p w14:paraId="2279D084" w14:textId="77777777" w:rsidR="00761B31" w:rsidRPr="00F2653F" w:rsidRDefault="00761B31" w:rsidP="00912B8C">
            <w:pPr>
              <w:rPr>
                <w:rFonts w:eastAsia="SimSun"/>
                <w:bCs/>
                <w:i/>
                <w:sz w:val="18"/>
                <w:szCs w:val="18"/>
              </w:rPr>
            </w:pPr>
            <w:r w:rsidRPr="00F2653F">
              <w:rPr>
                <w:rFonts w:eastAsia="SimSun"/>
                <w:bCs/>
                <w:i/>
                <w:sz w:val="18"/>
                <w:szCs w:val="18"/>
              </w:rPr>
              <w:t>Indicator 15: FNC and TBUR submitted to UNFCCC</w:t>
            </w:r>
          </w:p>
        </w:tc>
        <w:tc>
          <w:tcPr>
            <w:tcW w:w="866" w:type="pct"/>
            <w:tcBorders>
              <w:bottom w:val="single" w:sz="4" w:space="0" w:color="auto"/>
            </w:tcBorders>
          </w:tcPr>
          <w:p w14:paraId="364124D5" w14:textId="77777777" w:rsidR="00761B31" w:rsidRPr="00F2653F" w:rsidRDefault="00761B31" w:rsidP="00912B8C">
            <w:pPr>
              <w:rPr>
                <w:rFonts w:eastAsia="SimSun"/>
                <w:bCs/>
                <w:i/>
                <w:sz w:val="18"/>
                <w:szCs w:val="18"/>
              </w:rPr>
            </w:pPr>
            <w:r w:rsidRPr="00F2653F">
              <w:rPr>
                <w:rFonts w:eastAsia="SimSun"/>
                <w:bCs/>
                <w:i/>
                <w:sz w:val="18"/>
                <w:szCs w:val="18"/>
              </w:rPr>
              <w:t>TNC and SBUR prepared, translated and edited, submitted and disseminated</w:t>
            </w:r>
          </w:p>
        </w:tc>
        <w:tc>
          <w:tcPr>
            <w:tcW w:w="821" w:type="pct"/>
            <w:tcBorders>
              <w:bottom w:val="single" w:sz="4" w:space="0" w:color="auto"/>
            </w:tcBorders>
          </w:tcPr>
          <w:p w14:paraId="7C2EC0CA" w14:textId="77777777" w:rsidR="00761B31" w:rsidRPr="00F2653F" w:rsidRDefault="00761B31" w:rsidP="00912B8C">
            <w:pPr>
              <w:rPr>
                <w:rFonts w:eastAsia="SimSun"/>
                <w:bCs/>
                <w:i/>
                <w:sz w:val="18"/>
                <w:szCs w:val="18"/>
              </w:rPr>
            </w:pPr>
            <w:r w:rsidRPr="00F2653F">
              <w:rPr>
                <w:rFonts w:eastAsia="SimSun"/>
                <w:bCs/>
                <w:i/>
                <w:sz w:val="18"/>
                <w:szCs w:val="18"/>
              </w:rPr>
              <w:t>FNC and TBUR prepared, translated and edited, submitted and disseminated</w:t>
            </w:r>
          </w:p>
        </w:tc>
        <w:tc>
          <w:tcPr>
            <w:tcW w:w="650" w:type="pct"/>
            <w:tcBorders>
              <w:bottom w:val="single" w:sz="4" w:space="0" w:color="auto"/>
            </w:tcBorders>
          </w:tcPr>
          <w:p w14:paraId="28A6F52D" w14:textId="77777777" w:rsidR="00761B31" w:rsidRPr="00F2653F" w:rsidRDefault="00761B31" w:rsidP="00912B8C">
            <w:pPr>
              <w:rPr>
                <w:rFonts w:eastAsia="SimSun"/>
                <w:bCs/>
                <w:i/>
                <w:sz w:val="18"/>
                <w:szCs w:val="18"/>
              </w:rPr>
            </w:pPr>
            <w:r w:rsidRPr="00F2653F">
              <w:rPr>
                <w:rFonts w:eastAsia="SimSun"/>
                <w:bCs/>
                <w:i/>
                <w:sz w:val="18"/>
                <w:szCs w:val="18"/>
              </w:rPr>
              <w:t>Project documentation</w:t>
            </w:r>
          </w:p>
          <w:p w14:paraId="2818997D" w14:textId="77777777" w:rsidR="00761B31" w:rsidRPr="00F2653F" w:rsidRDefault="00761B31" w:rsidP="00912B8C">
            <w:pPr>
              <w:rPr>
                <w:rFonts w:eastAsia="SimSun"/>
                <w:bCs/>
                <w:i/>
                <w:sz w:val="18"/>
                <w:szCs w:val="18"/>
              </w:rPr>
            </w:pPr>
            <w:r w:rsidRPr="00F2653F">
              <w:rPr>
                <w:rFonts w:eastAsia="SimSun"/>
                <w:bCs/>
                <w:i/>
                <w:sz w:val="18"/>
                <w:szCs w:val="18"/>
              </w:rPr>
              <w:t>Government reports</w:t>
            </w:r>
          </w:p>
        </w:tc>
        <w:tc>
          <w:tcPr>
            <w:tcW w:w="305" w:type="pct"/>
            <w:tcBorders>
              <w:bottom w:val="single" w:sz="4" w:space="0" w:color="auto"/>
            </w:tcBorders>
          </w:tcPr>
          <w:p w14:paraId="52C51797" w14:textId="77777777" w:rsidR="00761B31" w:rsidRPr="00F2653F" w:rsidRDefault="00761B31" w:rsidP="00912B8C">
            <w:pPr>
              <w:rPr>
                <w:rFonts w:eastAsia="SimSun"/>
                <w:bCs/>
                <w:i/>
                <w:sz w:val="18"/>
                <w:szCs w:val="18"/>
              </w:rPr>
            </w:pPr>
            <w:r w:rsidRPr="00F2653F">
              <w:rPr>
                <w:rFonts w:eastAsia="SimSun"/>
                <w:bCs/>
                <w:i/>
                <w:sz w:val="18"/>
                <w:szCs w:val="18"/>
              </w:rPr>
              <w:t>Risk: Insufficient attention to climate change issues on the part of the government.  Risk rating: Low.</w:t>
            </w:r>
          </w:p>
          <w:p w14:paraId="6E26EB1F" w14:textId="77777777" w:rsidR="00761B31" w:rsidRPr="00F2653F" w:rsidRDefault="00761B31" w:rsidP="00912B8C">
            <w:pPr>
              <w:rPr>
                <w:rFonts w:eastAsia="SimSun"/>
                <w:bCs/>
                <w:i/>
                <w:sz w:val="18"/>
                <w:szCs w:val="18"/>
              </w:rPr>
            </w:pPr>
          </w:p>
          <w:p w14:paraId="6616FA59" w14:textId="77777777" w:rsidR="00761B31" w:rsidRPr="00F2653F" w:rsidRDefault="00761B31" w:rsidP="00912B8C">
            <w:pPr>
              <w:rPr>
                <w:rFonts w:eastAsia="SimSun"/>
                <w:bCs/>
                <w:i/>
                <w:sz w:val="18"/>
                <w:szCs w:val="18"/>
              </w:rPr>
            </w:pPr>
            <w:r w:rsidRPr="00F2653F">
              <w:rPr>
                <w:rFonts w:eastAsia="SimSun"/>
                <w:bCs/>
                <w:i/>
                <w:sz w:val="18"/>
                <w:szCs w:val="18"/>
              </w:rPr>
              <w:t>Assumption: political support and consensus for the NC process will continue.</w:t>
            </w:r>
          </w:p>
        </w:tc>
      </w:tr>
    </w:tbl>
    <w:p w14:paraId="52F060B0" w14:textId="3B50E5F2" w:rsidR="00761B31" w:rsidRDefault="00761B31" w:rsidP="00DC040D"/>
    <w:p w14:paraId="2992459D" w14:textId="6B85638F" w:rsidR="00912B8C" w:rsidRDefault="00912B8C" w:rsidP="00DC040D"/>
    <w:p w14:paraId="774968BF" w14:textId="564454B5" w:rsidR="00912B8C" w:rsidRDefault="00912B8C" w:rsidP="00DC040D"/>
    <w:p w14:paraId="16727E32" w14:textId="416000DB" w:rsidR="00912B8C" w:rsidRDefault="00912B8C" w:rsidP="00DC040D"/>
    <w:p w14:paraId="1B0DB058" w14:textId="7732F130" w:rsidR="00912B8C" w:rsidRDefault="00912B8C" w:rsidP="00DC040D"/>
    <w:p w14:paraId="1E0F6A8A" w14:textId="77777777" w:rsidR="00772245" w:rsidRDefault="00772245" w:rsidP="00DC040D"/>
    <w:p w14:paraId="785BBABE" w14:textId="1A776756" w:rsidR="00912B8C" w:rsidRPr="00772245" w:rsidRDefault="00912B8C" w:rsidP="00772245">
      <w:pPr>
        <w:keepNext/>
        <w:spacing w:before="240" w:after="60" w:line="240" w:lineRule="auto"/>
        <w:outlineLvl w:val="1"/>
        <w:rPr>
          <w:rFonts w:ascii="Arial" w:eastAsiaTheme="minorEastAsia" w:hAnsi="Arial" w:cs="Arial"/>
          <w:b/>
          <w:kern w:val="28"/>
          <w:sz w:val="24"/>
          <w:szCs w:val="24"/>
          <w:lang w:val="en-US"/>
        </w:rPr>
      </w:pPr>
      <w:bookmarkStart w:id="35" w:name="_Toc517728789"/>
      <w:r w:rsidRPr="00772245">
        <w:rPr>
          <w:rFonts w:ascii="Arial" w:eastAsiaTheme="minorEastAsia" w:hAnsi="Arial" w:cs="Arial"/>
          <w:b/>
          <w:kern w:val="28"/>
          <w:sz w:val="24"/>
          <w:szCs w:val="24"/>
          <w:lang w:val="en-US"/>
        </w:rPr>
        <w:t>Annex VI: Revised Multi Year Work Plan</w:t>
      </w:r>
      <w:bookmarkEnd w:id="35"/>
      <w:r w:rsidRPr="00772245">
        <w:rPr>
          <w:rFonts w:ascii="Arial" w:eastAsiaTheme="minorEastAsia" w:hAnsi="Arial" w:cs="Arial"/>
          <w:b/>
          <w:kern w:val="28"/>
          <w:sz w:val="24"/>
          <w:szCs w:val="24"/>
          <w:lang w:val="en-US"/>
        </w:rPr>
        <w:t xml:space="preserve">  </w:t>
      </w:r>
    </w:p>
    <w:p w14:paraId="478EFB61" w14:textId="534EA017" w:rsidR="00912B8C" w:rsidRDefault="00912B8C" w:rsidP="00DC04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218"/>
        <w:gridCol w:w="599"/>
        <w:gridCol w:w="600"/>
        <w:gridCol w:w="599"/>
        <w:gridCol w:w="600"/>
        <w:gridCol w:w="599"/>
        <w:gridCol w:w="600"/>
        <w:gridCol w:w="600"/>
        <w:gridCol w:w="601"/>
        <w:gridCol w:w="601"/>
        <w:gridCol w:w="600"/>
        <w:gridCol w:w="601"/>
        <w:gridCol w:w="600"/>
        <w:gridCol w:w="601"/>
        <w:gridCol w:w="600"/>
        <w:gridCol w:w="601"/>
        <w:gridCol w:w="601"/>
      </w:tblGrid>
      <w:tr w:rsidR="00912B8C" w:rsidRPr="00F2653F" w14:paraId="1F9BD47B" w14:textId="77777777" w:rsidTr="00632C8E">
        <w:trPr>
          <w:tblHeader/>
        </w:trPr>
        <w:tc>
          <w:tcPr>
            <w:tcW w:w="1766" w:type="dxa"/>
            <w:vMerge w:val="restart"/>
            <w:shd w:val="clear" w:color="auto" w:fill="D9D9D9"/>
          </w:tcPr>
          <w:p w14:paraId="2D36D30F" w14:textId="77777777" w:rsidR="00912B8C" w:rsidRPr="00F2653F" w:rsidRDefault="00912B8C" w:rsidP="00912B8C">
            <w:pPr>
              <w:rPr>
                <w:rFonts w:eastAsia="SimSun"/>
                <w:b/>
                <w:sz w:val="20"/>
                <w:szCs w:val="20"/>
              </w:rPr>
            </w:pPr>
            <w:r w:rsidRPr="00F2653F">
              <w:rPr>
                <w:rFonts w:eastAsia="SimSun"/>
                <w:b/>
                <w:sz w:val="20"/>
                <w:szCs w:val="20"/>
              </w:rPr>
              <w:t>Task</w:t>
            </w:r>
          </w:p>
        </w:tc>
        <w:tc>
          <w:tcPr>
            <w:tcW w:w="1218" w:type="dxa"/>
            <w:vMerge w:val="restart"/>
            <w:shd w:val="clear" w:color="auto" w:fill="D9D9D9"/>
          </w:tcPr>
          <w:p w14:paraId="2B4BBEB7" w14:textId="77777777" w:rsidR="00912B8C" w:rsidRPr="00F2653F" w:rsidRDefault="00912B8C" w:rsidP="00912B8C">
            <w:pPr>
              <w:jc w:val="center"/>
              <w:rPr>
                <w:rFonts w:eastAsia="SimSun"/>
                <w:b/>
                <w:sz w:val="20"/>
                <w:szCs w:val="20"/>
              </w:rPr>
            </w:pPr>
            <w:r w:rsidRPr="00F2653F">
              <w:rPr>
                <w:rFonts w:eastAsia="SimSun"/>
                <w:b/>
                <w:sz w:val="20"/>
                <w:szCs w:val="20"/>
              </w:rPr>
              <w:t>Responsible Party</w:t>
            </w:r>
          </w:p>
        </w:tc>
        <w:tc>
          <w:tcPr>
            <w:tcW w:w="2398" w:type="dxa"/>
            <w:gridSpan w:val="4"/>
            <w:shd w:val="clear" w:color="auto" w:fill="D9D9D9"/>
          </w:tcPr>
          <w:p w14:paraId="13E04B46" w14:textId="77777777" w:rsidR="00912B8C" w:rsidRPr="00F2653F" w:rsidRDefault="00912B8C" w:rsidP="00912B8C">
            <w:pPr>
              <w:jc w:val="center"/>
              <w:rPr>
                <w:rFonts w:eastAsia="SimSun"/>
                <w:b/>
                <w:sz w:val="20"/>
                <w:szCs w:val="20"/>
              </w:rPr>
            </w:pPr>
            <w:r w:rsidRPr="00F2653F">
              <w:rPr>
                <w:rFonts w:eastAsia="SimSun"/>
                <w:b/>
                <w:sz w:val="20"/>
                <w:szCs w:val="20"/>
              </w:rPr>
              <w:t>Year 1</w:t>
            </w:r>
          </w:p>
        </w:tc>
        <w:tc>
          <w:tcPr>
            <w:tcW w:w="2400" w:type="dxa"/>
            <w:gridSpan w:val="4"/>
            <w:shd w:val="clear" w:color="auto" w:fill="D9D9D9"/>
          </w:tcPr>
          <w:p w14:paraId="1EB47946" w14:textId="77777777" w:rsidR="00912B8C" w:rsidRPr="00F2653F" w:rsidRDefault="00912B8C" w:rsidP="00912B8C">
            <w:pPr>
              <w:jc w:val="center"/>
              <w:rPr>
                <w:rFonts w:eastAsia="SimSun"/>
                <w:b/>
                <w:sz w:val="20"/>
                <w:szCs w:val="20"/>
              </w:rPr>
            </w:pPr>
            <w:r w:rsidRPr="00F2653F">
              <w:rPr>
                <w:rFonts w:eastAsia="SimSun"/>
                <w:b/>
                <w:sz w:val="20"/>
                <w:szCs w:val="20"/>
              </w:rPr>
              <w:t>Year 2</w:t>
            </w:r>
          </w:p>
        </w:tc>
        <w:tc>
          <w:tcPr>
            <w:tcW w:w="2402" w:type="dxa"/>
            <w:gridSpan w:val="4"/>
            <w:shd w:val="clear" w:color="auto" w:fill="D9D9D9"/>
          </w:tcPr>
          <w:p w14:paraId="0C9D38CA" w14:textId="77777777" w:rsidR="00912B8C" w:rsidRPr="00F2653F" w:rsidRDefault="00912B8C" w:rsidP="00912B8C">
            <w:pPr>
              <w:jc w:val="center"/>
              <w:rPr>
                <w:rFonts w:eastAsia="SimSun"/>
                <w:b/>
                <w:sz w:val="20"/>
                <w:szCs w:val="20"/>
              </w:rPr>
            </w:pPr>
            <w:r w:rsidRPr="00F2653F">
              <w:rPr>
                <w:rFonts w:eastAsia="SimSun"/>
                <w:b/>
                <w:sz w:val="20"/>
                <w:szCs w:val="20"/>
              </w:rPr>
              <w:t>Year 3</w:t>
            </w:r>
          </w:p>
        </w:tc>
        <w:tc>
          <w:tcPr>
            <w:tcW w:w="2403" w:type="dxa"/>
            <w:gridSpan w:val="4"/>
            <w:shd w:val="clear" w:color="auto" w:fill="D9D9D9"/>
          </w:tcPr>
          <w:p w14:paraId="0698665E" w14:textId="77777777" w:rsidR="00912B8C" w:rsidRPr="00F2653F" w:rsidRDefault="00912B8C" w:rsidP="00912B8C">
            <w:pPr>
              <w:jc w:val="center"/>
              <w:rPr>
                <w:rFonts w:eastAsia="SimSun"/>
                <w:b/>
                <w:sz w:val="20"/>
                <w:szCs w:val="20"/>
              </w:rPr>
            </w:pPr>
            <w:r w:rsidRPr="00F2653F">
              <w:rPr>
                <w:rFonts w:eastAsia="SimSun"/>
                <w:b/>
                <w:sz w:val="20"/>
                <w:szCs w:val="20"/>
              </w:rPr>
              <w:t>Year 4</w:t>
            </w:r>
          </w:p>
        </w:tc>
      </w:tr>
      <w:tr w:rsidR="00912B8C" w:rsidRPr="00F2653F" w14:paraId="5CBC7078" w14:textId="77777777" w:rsidTr="00632C8E">
        <w:trPr>
          <w:tblHeader/>
        </w:trPr>
        <w:tc>
          <w:tcPr>
            <w:tcW w:w="1766" w:type="dxa"/>
            <w:vMerge/>
            <w:shd w:val="clear" w:color="auto" w:fill="D9D9D9"/>
          </w:tcPr>
          <w:p w14:paraId="38332C3B" w14:textId="77777777" w:rsidR="00912B8C" w:rsidRPr="00F2653F" w:rsidRDefault="00912B8C" w:rsidP="00912B8C">
            <w:pPr>
              <w:rPr>
                <w:rFonts w:eastAsia="SimSun"/>
                <w:sz w:val="20"/>
                <w:szCs w:val="20"/>
              </w:rPr>
            </w:pPr>
          </w:p>
        </w:tc>
        <w:tc>
          <w:tcPr>
            <w:tcW w:w="1218" w:type="dxa"/>
            <w:vMerge/>
            <w:shd w:val="clear" w:color="auto" w:fill="D9D9D9"/>
          </w:tcPr>
          <w:p w14:paraId="1E349A18" w14:textId="77777777" w:rsidR="00912B8C" w:rsidRPr="00F2653F" w:rsidRDefault="00912B8C" w:rsidP="00912B8C">
            <w:pPr>
              <w:rPr>
                <w:rFonts w:eastAsia="SimSun"/>
                <w:sz w:val="20"/>
                <w:szCs w:val="20"/>
              </w:rPr>
            </w:pPr>
          </w:p>
        </w:tc>
        <w:tc>
          <w:tcPr>
            <w:tcW w:w="599" w:type="dxa"/>
            <w:shd w:val="clear" w:color="auto" w:fill="D9D9D9"/>
          </w:tcPr>
          <w:p w14:paraId="63084935" w14:textId="77777777" w:rsidR="00912B8C" w:rsidRPr="00F2653F" w:rsidRDefault="00912B8C" w:rsidP="00912B8C">
            <w:pPr>
              <w:rPr>
                <w:rFonts w:eastAsia="SimSun"/>
                <w:sz w:val="20"/>
                <w:szCs w:val="20"/>
              </w:rPr>
            </w:pPr>
            <w:r w:rsidRPr="00F2653F">
              <w:rPr>
                <w:rFonts w:eastAsia="SimSun"/>
                <w:sz w:val="20"/>
                <w:szCs w:val="20"/>
              </w:rPr>
              <w:t>Q1</w:t>
            </w:r>
          </w:p>
        </w:tc>
        <w:tc>
          <w:tcPr>
            <w:tcW w:w="600" w:type="dxa"/>
            <w:shd w:val="clear" w:color="auto" w:fill="D9D9D9"/>
          </w:tcPr>
          <w:p w14:paraId="4FED62D3" w14:textId="77777777" w:rsidR="00912B8C" w:rsidRPr="00F2653F" w:rsidRDefault="00912B8C" w:rsidP="00912B8C">
            <w:pPr>
              <w:rPr>
                <w:rFonts w:eastAsia="SimSun"/>
                <w:sz w:val="20"/>
                <w:szCs w:val="20"/>
              </w:rPr>
            </w:pPr>
            <w:r w:rsidRPr="00F2653F">
              <w:rPr>
                <w:rFonts w:eastAsia="SimSun"/>
                <w:sz w:val="20"/>
                <w:szCs w:val="20"/>
              </w:rPr>
              <w:t>Q2</w:t>
            </w:r>
          </w:p>
        </w:tc>
        <w:tc>
          <w:tcPr>
            <w:tcW w:w="599" w:type="dxa"/>
            <w:shd w:val="clear" w:color="auto" w:fill="D9D9D9"/>
          </w:tcPr>
          <w:p w14:paraId="60F51A0F" w14:textId="77777777" w:rsidR="00912B8C" w:rsidRPr="00F2653F" w:rsidRDefault="00912B8C" w:rsidP="00912B8C">
            <w:pPr>
              <w:rPr>
                <w:rFonts w:eastAsia="SimSun"/>
                <w:sz w:val="20"/>
                <w:szCs w:val="20"/>
              </w:rPr>
            </w:pPr>
            <w:r w:rsidRPr="00F2653F">
              <w:rPr>
                <w:rFonts w:eastAsia="SimSun"/>
                <w:sz w:val="20"/>
                <w:szCs w:val="20"/>
              </w:rPr>
              <w:t>Q3</w:t>
            </w:r>
          </w:p>
        </w:tc>
        <w:tc>
          <w:tcPr>
            <w:tcW w:w="600" w:type="dxa"/>
            <w:shd w:val="clear" w:color="auto" w:fill="D9D9D9"/>
          </w:tcPr>
          <w:p w14:paraId="35F59062" w14:textId="77777777" w:rsidR="00912B8C" w:rsidRPr="00F2653F" w:rsidRDefault="00912B8C" w:rsidP="00912B8C">
            <w:pPr>
              <w:rPr>
                <w:rFonts w:eastAsia="SimSun"/>
                <w:sz w:val="20"/>
                <w:szCs w:val="20"/>
              </w:rPr>
            </w:pPr>
            <w:r w:rsidRPr="00F2653F">
              <w:rPr>
                <w:rFonts w:eastAsia="SimSun"/>
                <w:sz w:val="20"/>
                <w:szCs w:val="20"/>
              </w:rPr>
              <w:t>Q4</w:t>
            </w:r>
          </w:p>
        </w:tc>
        <w:tc>
          <w:tcPr>
            <w:tcW w:w="599" w:type="dxa"/>
            <w:shd w:val="clear" w:color="auto" w:fill="D9D9D9"/>
          </w:tcPr>
          <w:p w14:paraId="28B0DEC3" w14:textId="77777777" w:rsidR="00912B8C" w:rsidRPr="00F2653F" w:rsidRDefault="00912B8C" w:rsidP="00912B8C">
            <w:pPr>
              <w:rPr>
                <w:rFonts w:eastAsia="SimSun"/>
                <w:sz w:val="20"/>
                <w:szCs w:val="20"/>
              </w:rPr>
            </w:pPr>
            <w:r w:rsidRPr="00F2653F">
              <w:rPr>
                <w:rFonts w:eastAsia="SimSun"/>
                <w:sz w:val="20"/>
                <w:szCs w:val="20"/>
              </w:rPr>
              <w:t>Q1</w:t>
            </w:r>
          </w:p>
        </w:tc>
        <w:tc>
          <w:tcPr>
            <w:tcW w:w="600" w:type="dxa"/>
            <w:shd w:val="clear" w:color="auto" w:fill="D9D9D9"/>
          </w:tcPr>
          <w:p w14:paraId="245EAC8B" w14:textId="77777777" w:rsidR="00912B8C" w:rsidRPr="00F2653F" w:rsidRDefault="00912B8C" w:rsidP="00912B8C">
            <w:pPr>
              <w:rPr>
                <w:rFonts w:eastAsia="SimSun"/>
                <w:sz w:val="20"/>
                <w:szCs w:val="20"/>
              </w:rPr>
            </w:pPr>
            <w:r w:rsidRPr="00F2653F">
              <w:rPr>
                <w:rFonts w:eastAsia="SimSun"/>
                <w:sz w:val="20"/>
                <w:szCs w:val="20"/>
              </w:rPr>
              <w:t>Q2</w:t>
            </w:r>
          </w:p>
        </w:tc>
        <w:tc>
          <w:tcPr>
            <w:tcW w:w="600" w:type="dxa"/>
            <w:shd w:val="clear" w:color="auto" w:fill="D9D9D9"/>
          </w:tcPr>
          <w:p w14:paraId="5F0E11D5" w14:textId="77777777" w:rsidR="00912B8C" w:rsidRPr="00F2653F" w:rsidRDefault="00912B8C" w:rsidP="00912B8C">
            <w:pPr>
              <w:rPr>
                <w:rFonts w:eastAsia="SimSun"/>
                <w:sz w:val="20"/>
                <w:szCs w:val="20"/>
              </w:rPr>
            </w:pPr>
            <w:r w:rsidRPr="00F2653F">
              <w:rPr>
                <w:rFonts w:eastAsia="SimSun"/>
                <w:sz w:val="20"/>
                <w:szCs w:val="20"/>
              </w:rPr>
              <w:t>Q3</w:t>
            </w:r>
          </w:p>
        </w:tc>
        <w:tc>
          <w:tcPr>
            <w:tcW w:w="601" w:type="dxa"/>
            <w:shd w:val="clear" w:color="auto" w:fill="D9D9D9"/>
          </w:tcPr>
          <w:p w14:paraId="39CF0134" w14:textId="77777777" w:rsidR="00912B8C" w:rsidRPr="00F2653F" w:rsidRDefault="00912B8C" w:rsidP="00912B8C">
            <w:pPr>
              <w:rPr>
                <w:rFonts w:eastAsia="SimSun"/>
                <w:sz w:val="20"/>
                <w:szCs w:val="20"/>
              </w:rPr>
            </w:pPr>
            <w:r w:rsidRPr="00F2653F">
              <w:rPr>
                <w:rFonts w:eastAsia="SimSun"/>
                <w:sz w:val="20"/>
                <w:szCs w:val="20"/>
              </w:rPr>
              <w:t>Q4</w:t>
            </w:r>
          </w:p>
        </w:tc>
        <w:tc>
          <w:tcPr>
            <w:tcW w:w="601" w:type="dxa"/>
            <w:shd w:val="clear" w:color="auto" w:fill="D9D9D9"/>
          </w:tcPr>
          <w:p w14:paraId="556E0626" w14:textId="77777777" w:rsidR="00912B8C" w:rsidRPr="00F2653F" w:rsidRDefault="00912B8C" w:rsidP="00912B8C">
            <w:pPr>
              <w:rPr>
                <w:rFonts w:eastAsia="SimSun"/>
                <w:sz w:val="20"/>
                <w:szCs w:val="20"/>
              </w:rPr>
            </w:pPr>
            <w:r w:rsidRPr="00F2653F">
              <w:rPr>
                <w:rFonts w:eastAsia="SimSun"/>
                <w:sz w:val="20"/>
                <w:szCs w:val="20"/>
              </w:rPr>
              <w:t>Q1</w:t>
            </w:r>
          </w:p>
        </w:tc>
        <w:tc>
          <w:tcPr>
            <w:tcW w:w="600" w:type="dxa"/>
            <w:shd w:val="clear" w:color="auto" w:fill="D9D9D9"/>
          </w:tcPr>
          <w:p w14:paraId="78EECCF9" w14:textId="77777777" w:rsidR="00912B8C" w:rsidRPr="00F2653F" w:rsidRDefault="00912B8C" w:rsidP="00912B8C">
            <w:pPr>
              <w:rPr>
                <w:rFonts w:eastAsia="SimSun"/>
                <w:sz w:val="20"/>
                <w:szCs w:val="20"/>
              </w:rPr>
            </w:pPr>
            <w:r w:rsidRPr="00F2653F">
              <w:rPr>
                <w:rFonts w:eastAsia="SimSun"/>
                <w:sz w:val="20"/>
                <w:szCs w:val="20"/>
              </w:rPr>
              <w:t>Q2</w:t>
            </w:r>
          </w:p>
        </w:tc>
        <w:tc>
          <w:tcPr>
            <w:tcW w:w="601" w:type="dxa"/>
            <w:shd w:val="clear" w:color="auto" w:fill="D9D9D9"/>
          </w:tcPr>
          <w:p w14:paraId="7C3A5F3E" w14:textId="77777777" w:rsidR="00912B8C" w:rsidRPr="00F2653F" w:rsidRDefault="00912B8C" w:rsidP="00912B8C">
            <w:pPr>
              <w:rPr>
                <w:rFonts w:eastAsia="SimSun"/>
                <w:sz w:val="20"/>
                <w:szCs w:val="20"/>
              </w:rPr>
            </w:pPr>
            <w:r w:rsidRPr="00F2653F">
              <w:rPr>
                <w:rFonts w:eastAsia="SimSun"/>
                <w:sz w:val="20"/>
                <w:szCs w:val="20"/>
              </w:rPr>
              <w:t>Q3</w:t>
            </w:r>
          </w:p>
        </w:tc>
        <w:tc>
          <w:tcPr>
            <w:tcW w:w="600" w:type="dxa"/>
            <w:shd w:val="clear" w:color="auto" w:fill="D9D9D9"/>
          </w:tcPr>
          <w:p w14:paraId="6664D837" w14:textId="77777777" w:rsidR="00912B8C" w:rsidRPr="00F2653F" w:rsidRDefault="00912B8C" w:rsidP="00912B8C">
            <w:pPr>
              <w:rPr>
                <w:rFonts w:eastAsia="SimSun"/>
                <w:sz w:val="20"/>
                <w:szCs w:val="20"/>
              </w:rPr>
            </w:pPr>
            <w:r w:rsidRPr="00F2653F">
              <w:rPr>
                <w:rFonts w:eastAsia="SimSun"/>
                <w:sz w:val="20"/>
                <w:szCs w:val="20"/>
              </w:rPr>
              <w:t>Q4</w:t>
            </w:r>
          </w:p>
        </w:tc>
        <w:tc>
          <w:tcPr>
            <w:tcW w:w="601" w:type="dxa"/>
            <w:shd w:val="clear" w:color="auto" w:fill="D9D9D9"/>
          </w:tcPr>
          <w:p w14:paraId="45C79836" w14:textId="77777777" w:rsidR="00912B8C" w:rsidRPr="00F2653F" w:rsidRDefault="00912B8C" w:rsidP="00912B8C">
            <w:pPr>
              <w:rPr>
                <w:rFonts w:eastAsia="SimSun"/>
                <w:sz w:val="20"/>
                <w:szCs w:val="20"/>
              </w:rPr>
            </w:pPr>
            <w:r w:rsidRPr="00F2653F">
              <w:rPr>
                <w:rFonts w:eastAsia="SimSun"/>
                <w:sz w:val="20"/>
                <w:szCs w:val="20"/>
              </w:rPr>
              <w:t>Q1</w:t>
            </w:r>
          </w:p>
        </w:tc>
        <w:tc>
          <w:tcPr>
            <w:tcW w:w="600" w:type="dxa"/>
            <w:shd w:val="clear" w:color="auto" w:fill="D9D9D9"/>
          </w:tcPr>
          <w:p w14:paraId="15272E7B" w14:textId="77777777" w:rsidR="00912B8C" w:rsidRPr="00F2653F" w:rsidRDefault="00912B8C" w:rsidP="00912B8C">
            <w:pPr>
              <w:rPr>
                <w:rFonts w:eastAsia="SimSun"/>
                <w:sz w:val="20"/>
                <w:szCs w:val="20"/>
              </w:rPr>
            </w:pPr>
            <w:r w:rsidRPr="00F2653F">
              <w:rPr>
                <w:rFonts w:eastAsia="SimSun"/>
                <w:sz w:val="20"/>
                <w:szCs w:val="20"/>
              </w:rPr>
              <w:t>Q2</w:t>
            </w:r>
          </w:p>
        </w:tc>
        <w:tc>
          <w:tcPr>
            <w:tcW w:w="601" w:type="dxa"/>
            <w:shd w:val="clear" w:color="auto" w:fill="D9D9D9"/>
          </w:tcPr>
          <w:p w14:paraId="1B2ED683" w14:textId="77777777" w:rsidR="00912B8C" w:rsidRPr="00F2653F" w:rsidRDefault="00912B8C" w:rsidP="00912B8C">
            <w:pPr>
              <w:rPr>
                <w:rFonts w:eastAsia="SimSun"/>
                <w:sz w:val="20"/>
                <w:szCs w:val="20"/>
              </w:rPr>
            </w:pPr>
            <w:r w:rsidRPr="00F2653F">
              <w:rPr>
                <w:rFonts w:eastAsia="SimSun"/>
                <w:sz w:val="20"/>
                <w:szCs w:val="20"/>
              </w:rPr>
              <w:t>Q3</w:t>
            </w:r>
          </w:p>
        </w:tc>
        <w:tc>
          <w:tcPr>
            <w:tcW w:w="601" w:type="dxa"/>
            <w:shd w:val="clear" w:color="auto" w:fill="D9D9D9"/>
          </w:tcPr>
          <w:p w14:paraId="6EE83169" w14:textId="77777777" w:rsidR="00912B8C" w:rsidRPr="00F2653F" w:rsidRDefault="00912B8C" w:rsidP="00912B8C">
            <w:pPr>
              <w:rPr>
                <w:rFonts w:eastAsia="SimSun"/>
                <w:sz w:val="20"/>
                <w:szCs w:val="20"/>
              </w:rPr>
            </w:pPr>
            <w:r w:rsidRPr="00F2653F">
              <w:rPr>
                <w:rFonts w:eastAsia="SimSun"/>
                <w:sz w:val="20"/>
                <w:szCs w:val="20"/>
              </w:rPr>
              <w:t>Q4</w:t>
            </w:r>
          </w:p>
        </w:tc>
      </w:tr>
      <w:tr w:rsidR="00912B8C" w:rsidRPr="00F2653F" w14:paraId="562937DD" w14:textId="77777777" w:rsidTr="00632C8E">
        <w:tc>
          <w:tcPr>
            <w:tcW w:w="1766" w:type="dxa"/>
            <w:shd w:val="clear" w:color="auto" w:fill="auto"/>
          </w:tcPr>
          <w:p w14:paraId="44339804" w14:textId="77777777" w:rsidR="00912B8C" w:rsidRPr="00F2653F" w:rsidRDefault="00912B8C" w:rsidP="00912B8C">
            <w:pPr>
              <w:ind w:left="142" w:hanging="142"/>
              <w:rPr>
                <w:rFonts w:eastAsia="SimSun"/>
                <w:sz w:val="20"/>
                <w:szCs w:val="20"/>
              </w:rPr>
            </w:pPr>
            <w:r w:rsidRPr="00F2653F">
              <w:rPr>
                <w:rFonts w:cs="Arial"/>
                <w:sz w:val="20"/>
                <w:szCs w:val="20"/>
              </w:rPr>
              <w:t>1.1. National circumstances and institutional arrangements relevant to the preparation of the national communications on a continuous basis updated and described.</w:t>
            </w:r>
          </w:p>
        </w:tc>
        <w:tc>
          <w:tcPr>
            <w:tcW w:w="1218" w:type="dxa"/>
            <w:shd w:val="clear" w:color="auto" w:fill="auto"/>
          </w:tcPr>
          <w:p w14:paraId="0A5BA4ED" w14:textId="77777777" w:rsidR="00912B8C" w:rsidRPr="00F2653F" w:rsidRDefault="00912B8C" w:rsidP="00912B8C">
            <w:pPr>
              <w:rPr>
                <w:rFonts w:eastAsia="SimSun"/>
                <w:sz w:val="20"/>
                <w:szCs w:val="20"/>
              </w:rPr>
            </w:pPr>
            <w:r w:rsidRPr="00F2653F">
              <w:rPr>
                <w:rFonts w:eastAsia="SimSun" w:cs="Arial"/>
                <w:bCs/>
                <w:i/>
                <w:color w:val="000000"/>
                <w:sz w:val="18"/>
                <w:szCs w:val="16"/>
                <w:lang w:eastAsia="zh-CN"/>
              </w:rPr>
              <w:t>UNDP</w:t>
            </w:r>
          </w:p>
        </w:tc>
        <w:tc>
          <w:tcPr>
            <w:tcW w:w="599" w:type="dxa"/>
            <w:shd w:val="clear" w:color="auto" w:fill="auto"/>
          </w:tcPr>
          <w:p w14:paraId="78D2D8E8" w14:textId="77777777" w:rsidR="00912B8C" w:rsidRPr="00F2653F" w:rsidRDefault="00912B8C" w:rsidP="00912B8C">
            <w:pPr>
              <w:rPr>
                <w:rFonts w:eastAsia="SimSun"/>
                <w:sz w:val="20"/>
                <w:szCs w:val="20"/>
              </w:rPr>
            </w:pPr>
          </w:p>
        </w:tc>
        <w:tc>
          <w:tcPr>
            <w:tcW w:w="600" w:type="dxa"/>
            <w:shd w:val="clear" w:color="auto" w:fill="auto"/>
            <w:vAlign w:val="center"/>
          </w:tcPr>
          <w:p w14:paraId="4BD8410E"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599" w:type="dxa"/>
            <w:shd w:val="clear" w:color="auto" w:fill="auto"/>
            <w:vAlign w:val="center"/>
          </w:tcPr>
          <w:p w14:paraId="42448AD4"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600" w:type="dxa"/>
            <w:shd w:val="clear" w:color="auto" w:fill="auto"/>
            <w:vAlign w:val="center"/>
          </w:tcPr>
          <w:p w14:paraId="5A8ED190"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599" w:type="dxa"/>
            <w:shd w:val="clear" w:color="auto" w:fill="auto"/>
            <w:vAlign w:val="center"/>
          </w:tcPr>
          <w:p w14:paraId="340A6664" w14:textId="77777777" w:rsidR="00912B8C" w:rsidRPr="00F2653F" w:rsidRDefault="00912B8C" w:rsidP="00912B8C">
            <w:pPr>
              <w:jc w:val="center"/>
              <w:rPr>
                <w:rFonts w:eastAsia="SimSun"/>
                <w:sz w:val="20"/>
                <w:szCs w:val="20"/>
              </w:rPr>
            </w:pPr>
          </w:p>
        </w:tc>
        <w:tc>
          <w:tcPr>
            <w:tcW w:w="600" w:type="dxa"/>
            <w:shd w:val="clear" w:color="auto" w:fill="auto"/>
            <w:vAlign w:val="center"/>
          </w:tcPr>
          <w:p w14:paraId="0E06E572" w14:textId="77777777" w:rsidR="00912B8C" w:rsidRPr="00F2653F" w:rsidRDefault="00912B8C" w:rsidP="00912B8C">
            <w:pPr>
              <w:jc w:val="center"/>
              <w:rPr>
                <w:rFonts w:eastAsia="SimSun"/>
                <w:sz w:val="20"/>
                <w:szCs w:val="20"/>
              </w:rPr>
            </w:pPr>
          </w:p>
        </w:tc>
        <w:tc>
          <w:tcPr>
            <w:tcW w:w="600" w:type="dxa"/>
            <w:shd w:val="clear" w:color="auto" w:fill="auto"/>
            <w:vAlign w:val="center"/>
          </w:tcPr>
          <w:p w14:paraId="399CF518" w14:textId="77777777" w:rsidR="00912B8C" w:rsidRPr="00F2653F" w:rsidRDefault="00912B8C" w:rsidP="00912B8C">
            <w:pPr>
              <w:jc w:val="center"/>
              <w:rPr>
                <w:rFonts w:eastAsia="SimSun"/>
                <w:sz w:val="20"/>
                <w:szCs w:val="20"/>
              </w:rPr>
            </w:pPr>
          </w:p>
        </w:tc>
        <w:tc>
          <w:tcPr>
            <w:tcW w:w="601" w:type="dxa"/>
            <w:shd w:val="clear" w:color="auto" w:fill="auto"/>
            <w:vAlign w:val="center"/>
          </w:tcPr>
          <w:p w14:paraId="557379C7" w14:textId="77777777" w:rsidR="00912B8C" w:rsidRPr="00F2653F" w:rsidRDefault="00912B8C" w:rsidP="00912B8C">
            <w:pPr>
              <w:jc w:val="center"/>
              <w:rPr>
                <w:rFonts w:eastAsia="SimSun"/>
                <w:sz w:val="20"/>
                <w:szCs w:val="20"/>
              </w:rPr>
            </w:pPr>
          </w:p>
        </w:tc>
        <w:tc>
          <w:tcPr>
            <w:tcW w:w="601" w:type="dxa"/>
            <w:shd w:val="clear" w:color="auto" w:fill="auto"/>
            <w:vAlign w:val="center"/>
          </w:tcPr>
          <w:p w14:paraId="4A139BE3" w14:textId="77777777" w:rsidR="00912B8C" w:rsidRPr="00F2653F" w:rsidRDefault="00912B8C" w:rsidP="00912B8C">
            <w:pPr>
              <w:jc w:val="center"/>
              <w:rPr>
                <w:rFonts w:eastAsia="SimSun"/>
                <w:sz w:val="20"/>
                <w:szCs w:val="20"/>
              </w:rPr>
            </w:pPr>
          </w:p>
        </w:tc>
        <w:tc>
          <w:tcPr>
            <w:tcW w:w="600" w:type="dxa"/>
            <w:shd w:val="clear" w:color="auto" w:fill="auto"/>
            <w:vAlign w:val="center"/>
          </w:tcPr>
          <w:p w14:paraId="6D503013" w14:textId="77777777" w:rsidR="00912B8C" w:rsidRPr="00F2653F" w:rsidRDefault="00912B8C" w:rsidP="00912B8C">
            <w:pPr>
              <w:jc w:val="center"/>
              <w:rPr>
                <w:rFonts w:eastAsia="SimSun"/>
                <w:sz w:val="20"/>
                <w:szCs w:val="20"/>
              </w:rPr>
            </w:pPr>
          </w:p>
        </w:tc>
        <w:tc>
          <w:tcPr>
            <w:tcW w:w="601" w:type="dxa"/>
            <w:shd w:val="clear" w:color="auto" w:fill="auto"/>
            <w:vAlign w:val="center"/>
          </w:tcPr>
          <w:p w14:paraId="38513639" w14:textId="77777777" w:rsidR="00912B8C" w:rsidRPr="00F2653F" w:rsidRDefault="00912B8C" w:rsidP="00912B8C">
            <w:pPr>
              <w:jc w:val="center"/>
              <w:rPr>
                <w:rFonts w:eastAsia="SimSun"/>
                <w:sz w:val="20"/>
                <w:szCs w:val="20"/>
              </w:rPr>
            </w:pPr>
          </w:p>
        </w:tc>
        <w:tc>
          <w:tcPr>
            <w:tcW w:w="600" w:type="dxa"/>
            <w:shd w:val="clear" w:color="auto" w:fill="auto"/>
            <w:vAlign w:val="center"/>
          </w:tcPr>
          <w:p w14:paraId="1E9A0326" w14:textId="77777777" w:rsidR="00912B8C" w:rsidRPr="00F2653F" w:rsidRDefault="00912B8C" w:rsidP="00912B8C">
            <w:pPr>
              <w:jc w:val="center"/>
              <w:rPr>
                <w:rFonts w:eastAsia="SimSun"/>
                <w:sz w:val="20"/>
                <w:szCs w:val="20"/>
              </w:rPr>
            </w:pPr>
          </w:p>
        </w:tc>
        <w:tc>
          <w:tcPr>
            <w:tcW w:w="601" w:type="dxa"/>
            <w:shd w:val="clear" w:color="auto" w:fill="auto"/>
          </w:tcPr>
          <w:p w14:paraId="15778580" w14:textId="77777777" w:rsidR="00912B8C" w:rsidRPr="00F2653F" w:rsidRDefault="00912B8C" w:rsidP="00912B8C">
            <w:pPr>
              <w:rPr>
                <w:rFonts w:eastAsia="SimSun"/>
                <w:sz w:val="20"/>
                <w:szCs w:val="20"/>
              </w:rPr>
            </w:pPr>
          </w:p>
        </w:tc>
        <w:tc>
          <w:tcPr>
            <w:tcW w:w="600" w:type="dxa"/>
            <w:shd w:val="clear" w:color="auto" w:fill="auto"/>
          </w:tcPr>
          <w:p w14:paraId="254937EC" w14:textId="77777777" w:rsidR="00912B8C" w:rsidRPr="00F2653F" w:rsidRDefault="00912B8C" w:rsidP="00912B8C">
            <w:pPr>
              <w:rPr>
                <w:rFonts w:eastAsia="SimSun"/>
                <w:sz w:val="20"/>
                <w:szCs w:val="20"/>
              </w:rPr>
            </w:pPr>
          </w:p>
        </w:tc>
        <w:tc>
          <w:tcPr>
            <w:tcW w:w="601" w:type="dxa"/>
            <w:shd w:val="clear" w:color="auto" w:fill="auto"/>
          </w:tcPr>
          <w:p w14:paraId="04F329F6" w14:textId="77777777" w:rsidR="00912B8C" w:rsidRPr="00F2653F" w:rsidRDefault="00912B8C" w:rsidP="00912B8C">
            <w:pPr>
              <w:rPr>
                <w:rFonts w:eastAsia="SimSun"/>
                <w:sz w:val="20"/>
                <w:szCs w:val="20"/>
              </w:rPr>
            </w:pPr>
          </w:p>
        </w:tc>
        <w:tc>
          <w:tcPr>
            <w:tcW w:w="601" w:type="dxa"/>
            <w:shd w:val="clear" w:color="auto" w:fill="auto"/>
          </w:tcPr>
          <w:p w14:paraId="7F9D71F1" w14:textId="77777777" w:rsidR="00912B8C" w:rsidRPr="00F2653F" w:rsidRDefault="00912B8C" w:rsidP="00912B8C">
            <w:pPr>
              <w:rPr>
                <w:rFonts w:eastAsia="SimSun"/>
                <w:sz w:val="20"/>
                <w:szCs w:val="20"/>
              </w:rPr>
            </w:pPr>
          </w:p>
        </w:tc>
      </w:tr>
      <w:tr w:rsidR="00912B8C" w:rsidRPr="00F2653F" w14:paraId="0BAC2BD5" w14:textId="77777777" w:rsidTr="00632C8E">
        <w:tc>
          <w:tcPr>
            <w:tcW w:w="1766" w:type="dxa"/>
            <w:shd w:val="clear" w:color="auto" w:fill="auto"/>
          </w:tcPr>
          <w:p w14:paraId="0651094F" w14:textId="77777777" w:rsidR="00912B8C" w:rsidRPr="00F2653F" w:rsidRDefault="00912B8C" w:rsidP="00912B8C">
            <w:pPr>
              <w:spacing w:after="0"/>
              <w:ind w:left="142" w:hanging="142"/>
              <w:rPr>
                <w:rFonts w:eastAsia="SimSun"/>
                <w:sz w:val="20"/>
                <w:szCs w:val="20"/>
              </w:rPr>
            </w:pPr>
            <w:r w:rsidRPr="00F2653F">
              <w:rPr>
                <w:rFonts w:cs="Arial"/>
                <w:sz w:val="20"/>
                <w:szCs w:val="20"/>
              </w:rPr>
              <w:t xml:space="preserve">1.2 Progress towards mainstreaming of climate change considerations into key development strategies and sector-based policy </w:t>
            </w:r>
            <w:r w:rsidRPr="00F2653F">
              <w:rPr>
                <w:rFonts w:cs="Arial"/>
                <w:sz w:val="20"/>
                <w:szCs w:val="20"/>
              </w:rPr>
              <w:lastRenderedPageBreak/>
              <w:t>frameworks assessed</w:t>
            </w:r>
          </w:p>
        </w:tc>
        <w:tc>
          <w:tcPr>
            <w:tcW w:w="1218" w:type="dxa"/>
            <w:shd w:val="clear" w:color="auto" w:fill="auto"/>
          </w:tcPr>
          <w:p w14:paraId="6DDEBE04" w14:textId="77777777" w:rsidR="00912B8C" w:rsidRPr="00F2653F" w:rsidRDefault="00912B8C" w:rsidP="00912B8C">
            <w:pPr>
              <w:rPr>
                <w:rFonts w:eastAsia="SimSun"/>
                <w:sz w:val="20"/>
                <w:szCs w:val="20"/>
              </w:rPr>
            </w:pPr>
            <w:r w:rsidRPr="00F2653F">
              <w:rPr>
                <w:rFonts w:eastAsia="SimSun" w:cs="Arial"/>
                <w:bCs/>
                <w:i/>
                <w:color w:val="000000"/>
                <w:sz w:val="18"/>
                <w:szCs w:val="16"/>
                <w:lang w:eastAsia="zh-CN"/>
              </w:rPr>
              <w:lastRenderedPageBreak/>
              <w:t>UNDP</w:t>
            </w:r>
          </w:p>
        </w:tc>
        <w:tc>
          <w:tcPr>
            <w:tcW w:w="599" w:type="dxa"/>
            <w:shd w:val="clear" w:color="auto" w:fill="auto"/>
          </w:tcPr>
          <w:p w14:paraId="152C80A3" w14:textId="77777777" w:rsidR="00912B8C" w:rsidRPr="00F2653F" w:rsidRDefault="00912B8C" w:rsidP="00912B8C">
            <w:pPr>
              <w:rPr>
                <w:rFonts w:eastAsia="SimSun"/>
                <w:sz w:val="20"/>
                <w:szCs w:val="20"/>
              </w:rPr>
            </w:pPr>
          </w:p>
        </w:tc>
        <w:tc>
          <w:tcPr>
            <w:tcW w:w="600" w:type="dxa"/>
            <w:shd w:val="clear" w:color="auto" w:fill="auto"/>
            <w:vAlign w:val="center"/>
          </w:tcPr>
          <w:p w14:paraId="674FB751" w14:textId="77777777" w:rsidR="00912B8C" w:rsidRPr="00F2653F" w:rsidRDefault="00912B8C" w:rsidP="00912B8C">
            <w:pPr>
              <w:jc w:val="center"/>
              <w:rPr>
                <w:rFonts w:eastAsia="SimSun"/>
                <w:sz w:val="20"/>
                <w:szCs w:val="20"/>
              </w:rPr>
            </w:pPr>
          </w:p>
        </w:tc>
        <w:tc>
          <w:tcPr>
            <w:tcW w:w="599" w:type="dxa"/>
            <w:shd w:val="clear" w:color="auto" w:fill="auto"/>
            <w:vAlign w:val="center"/>
          </w:tcPr>
          <w:p w14:paraId="783890EA"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600" w:type="dxa"/>
            <w:shd w:val="clear" w:color="auto" w:fill="auto"/>
            <w:vAlign w:val="center"/>
          </w:tcPr>
          <w:p w14:paraId="2D1C4FD4"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599" w:type="dxa"/>
            <w:shd w:val="clear" w:color="auto" w:fill="auto"/>
            <w:vAlign w:val="center"/>
          </w:tcPr>
          <w:p w14:paraId="322F445E"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600" w:type="dxa"/>
            <w:shd w:val="clear" w:color="auto" w:fill="auto"/>
            <w:vAlign w:val="center"/>
          </w:tcPr>
          <w:p w14:paraId="5A5EA782"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600" w:type="dxa"/>
            <w:shd w:val="clear" w:color="auto" w:fill="auto"/>
            <w:vAlign w:val="center"/>
          </w:tcPr>
          <w:p w14:paraId="7C4D0C80" w14:textId="77777777" w:rsidR="00912B8C" w:rsidRPr="00F2653F" w:rsidRDefault="00912B8C" w:rsidP="00912B8C">
            <w:pPr>
              <w:jc w:val="center"/>
              <w:rPr>
                <w:rFonts w:eastAsia="SimSun"/>
                <w:sz w:val="20"/>
                <w:szCs w:val="20"/>
              </w:rPr>
            </w:pPr>
          </w:p>
        </w:tc>
        <w:tc>
          <w:tcPr>
            <w:tcW w:w="601" w:type="dxa"/>
            <w:shd w:val="clear" w:color="auto" w:fill="auto"/>
            <w:vAlign w:val="center"/>
          </w:tcPr>
          <w:p w14:paraId="32E58861" w14:textId="77777777" w:rsidR="00912B8C" w:rsidRPr="00F2653F" w:rsidRDefault="00912B8C" w:rsidP="00912B8C">
            <w:pPr>
              <w:jc w:val="center"/>
              <w:rPr>
                <w:rFonts w:eastAsia="SimSun"/>
                <w:sz w:val="20"/>
                <w:szCs w:val="20"/>
              </w:rPr>
            </w:pPr>
          </w:p>
        </w:tc>
        <w:tc>
          <w:tcPr>
            <w:tcW w:w="601" w:type="dxa"/>
            <w:shd w:val="clear" w:color="auto" w:fill="auto"/>
            <w:vAlign w:val="center"/>
          </w:tcPr>
          <w:p w14:paraId="2AADD113" w14:textId="77777777" w:rsidR="00912B8C" w:rsidRPr="00F2653F" w:rsidRDefault="00912B8C" w:rsidP="00912B8C">
            <w:pPr>
              <w:jc w:val="center"/>
              <w:rPr>
                <w:rFonts w:eastAsia="SimSun"/>
                <w:sz w:val="20"/>
                <w:szCs w:val="20"/>
              </w:rPr>
            </w:pPr>
          </w:p>
        </w:tc>
        <w:tc>
          <w:tcPr>
            <w:tcW w:w="600" w:type="dxa"/>
            <w:shd w:val="clear" w:color="auto" w:fill="auto"/>
            <w:vAlign w:val="center"/>
          </w:tcPr>
          <w:p w14:paraId="693A8597" w14:textId="77777777" w:rsidR="00912B8C" w:rsidRPr="00F2653F" w:rsidRDefault="00912B8C" w:rsidP="00912B8C">
            <w:pPr>
              <w:jc w:val="center"/>
              <w:rPr>
                <w:rFonts w:eastAsia="SimSun"/>
                <w:sz w:val="20"/>
                <w:szCs w:val="20"/>
              </w:rPr>
            </w:pPr>
          </w:p>
        </w:tc>
        <w:tc>
          <w:tcPr>
            <w:tcW w:w="601" w:type="dxa"/>
            <w:shd w:val="clear" w:color="auto" w:fill="auto"/>
            <w:vAlign w:val="center"/>
          </w:tcPr>
          <w:p w14:paraId="0523DAD5" w14:textId="77777777" w:rsidR="00912B8C" w:rsidRPr="00F2653F" w:rsidRDefault="00912B8C" w:rsidP="00912B8C">
            <w:pPr>
              <w:jc w:val="center"/>
              <w:rPr>
                <w:rFonts w:eastAsia="SimSun"/>
                <w:sz w:val="20"/>
                <w:szCs w:val="20"/>
              </w:rPr>
            </w:pPr>
          </w:p>
        </w:tc>
        <w:tc>
          <w:tcPr>
            <w:tcW w:w="600" w:type="dxa"/>
            <w:shd w:val="clear" w:color="auto" w:fill="auto"/>
            <w:vAlign w:val="center"/>
          </w:tcPr>
          <w:p w14:paraId="4B8EE336" w14:textId="77777777" w:rsidR="00912B8C" w:rsidRPr="00F2653F" w:rsidRDefault="00912B8C" w:rsidP="00912B8C">
            <w:pPr>
              <w:jc w:val="center"/>
              <w:rPr>
                <w:rFonts w:eastAsia="SimSun"/>
                <w:sz w:val="20"/>
                <w:szCs w:val="20"/>
              </w:rPr>
            </w:pPr>
          </w:p>
        </w:tc>
        <w:tc>
          <w:tcPr>
            <w:tcW w:w="601" w:type="dxa"/>
            <w:shd w:val="clear" w:color="auto" w:fill="auto"/>
          </w:tcPr>
          <w:p w14:paraId="43AF738C" w14:textId="77777777" w:rsidR="00912B8C" w:rsidRPr="00F2653F" w:rsidRDefault="00912B8C" w:rsidP="00912B8C">
            <w:pPr>
              <w:rPr>
                <w:rFonts w:eastAsia="SimSun"/>
                <w:sz w:val="20"/>
                <w:szCs w:val="20"/>
              </w:rPr>
            </w:pPr>
          </w:p>
        </w:tc>
        <w:tc>
          <w:tcPr>
            <w:tcW w:w="600" w:type="dxa"/>
            <w:shd w:val="clear" w:color="auto" w:fill="auto"/>
          </w:tcPr>
          <w:p w14:paraId="3CF08F09" w14:textId="77777777" w:rsidR="00912B8C" w:rsidRPr="00F2653F" w:rsidRDefault="00912B8C" w:rsidP="00912B8C">
            <w:pPr>
              <w:rPr>
                <w:rFonts w:eastAsia="SimSun"/>
                <w:sz w:val="20"/>
                <w:szCs w:val="20"/>
              </w:rPr>
            </w:pPr>
          </w:p>
        </w:tc>
        <w:tc>
          <w:tcPr>
            <w:tcW w:w="601" w:type="dxa"/>
            <w:shd w:val="clear" w:color="auto" w:fill="auto"/>
          </w:tcPr>
          <w:p w14:paraId="73AC298D" w14:textId="77777777" w:rsidR="00912B8C" w:rsidRPr="00F2653F" w:rsidRDefault="00912B8C" w:rsidP="00912B8C">
            <w:pPr>
              <w:rPr>
                <w:rFonts w:eastAsia="SimSun"/>
                <w:sz w:val="20"/>
                <w:szCs w:val="20"/>
              </w:rPr>
            </w:pPr>
          </w:p>
        </w:tc>
        <w:tc>
          <w:tcPr>
            <w:tcW w:w="601" w:type="dxa"/>
            <w:shd w:val="clear" w:color="auto" w:fill="auto"/>
          </w:tcPr>
          <w:p w14:paraId="2EC30BE5" w14:textId="77777777" w:rsidR="00912B8C" w:rsidRPr="00F2653F" w:rsidRDefault="00912B8C" w:rsidP="00912B8C">
            <w:pPr>
              <w:rPr>
                <w:rFonts w:eastAsia="SimSun"/>
                <w:sz w:val="20"/>
                <w:szCs w:val="20"/>
              </w:rPr>
            </w:pPr>
          </w:p>
        </w:tc>
      </w:tr>
      <w:tr w:rsidR="00912B8C" w:rsidRPr="00F2653F" w14:paraId="70811B2A" w14:textId="77777777" w:rsidTr="00632C8E">
        <w:tc>
          <w:tcPr>
            <w:tcW w:w="1766" w:type="dxa"/>
            <w:shd w:val="clear" w:color="auto" w:fill="auto"/>
          </w:tcPr>
          <w:p w14:paraId="671A4379" w14:textId="77777777" w:rsidR="00912B8C" w:rsidRPr="00F2653F" w:rsidRDefault="00912B8C" w:rsidP="00912B8C">
            <w:pPr>
              <w:spacing w:after="0"/>
              <w:ind w:left="142" w:hanging="142"/>
              <w:rPr>
                <w:rFonts w:eastAsia="SimSun"/>
                <w:sz w:val="20"/>
                <w:szCs w:val="20"/>
              </w:rPr>
            </w:pPr>
            <w:r w:rsidRPr="00F2653F">
              <w:rPr>
                <w:rFonts w:cs="Arial"/>
                <w:sz w:val="20"/>
                <w:szCs w:val="20"/>
              </w:rPr>
              <w:t>1.3 Constraints and gaps identified; financial, technology, policy and capacity building needs assessed and recommendation for addressing the needs provided</w:t>
            </w:r>
          </w:p>
        </w:tc>
        <w:tc>
          <w:tcPr>
            <w:tcW w:w="1218" w:type="dxa"/>
            <w:shd w:val="clear" w:color="auto" w:fill="auto"/>
          </w:tcPr>
          <w:p w14:paraId="759B6287" w14:textId="77777777" w:rsidR="00912B8C" w:rsidRPr="00F2653F" w:rsidRDefault="00912B8C" w:rsidP="00912B8C">
            <w:pPr>
              <w:rPr>
                <w:rFonts w:eastAsia="SimSun"/>
                <w:sz w:val="20"/>
                <w:szCs w:val="20"/>
              </w:rPr>
            </w:pPr>
            <w:r w:rsidRPr="00F2653F">
              <w:rPr>
                <w:rFonts w:eastAsia="SimSun" w:cs="Arial"/>
                <w:bCs/>
                <w:i/>
                <w:color w:val="000000"/>
                <w:sz w:val="18"/>
                <w:szCs w:val="16"/>
                <w:lang w:eastAsia="zh-CN"/>
              </w:rPr>
              <w:t>UNDP</w:t>
            </w:r>
          </w:p>
        </w:tc>
        <w:tc>
          <w:tcPr>
            <w:tcW w:w="599" w:type="dxa"/>
            <w:shd w:val="clear" w:color="auto" w:fill="auto"/>
          </w:tcPr>
          <w:p w14:paraId="651FD29F" w14:textId="77777777" w:rsidR="00912B8C" w:rsidRPr="00F2653F" w:rsidRDefault="00912B8C" w:rsidP="00912B8C">
            <w:pPr>
              <w:rPr>
                <w:rFonts w:eastAsia="SimSun"/>
                <w:sz w:val="20"/>
                <w:szCs w:val="20"/>
              </w:rPr>
            </w:pPr>
          </w:p>
        </w:tc>
        <w:tc>
          <w:tcPr>
            <w:tcW w:w="600" w:type="dxa"/>
            <w:shd w:val="clear" w:color="auto" w:fill="auto"/>
            <w:vAlign w:val="center"/>
          </w:tcPr>
          <w:p w14:paraId="10E00817" w14:textId="77777777" w:rsidR="00912B8C" w:rsidRPr="00F2653F" w:rsidRDefault="00912B8C" w:rsidP="00912B8C">
            <w:pPr>
              <w:jc w:val="center"/>
              <w:rPr>
                <w:rFonts w:eastAsia="SimSun"/>
                <w:sz w:val="20"/>
                <w:szCs w:val="20"/>
              </w:rPr>
            </w:pPr>
          </w:p>
        </w:tc>
        <w:tc>
          <w:tcPr>
            <w:tcW w:w="599" w:type="dxa"/>
            <w:shd w:val="clear" w:color="auto" w:fill="auto"/>
            <w:vAlign w:val="center"/>
          </w:tcPr>
          <w:p w14:paraId="7DA30429"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600" w:type="dxa"/>
            <w:shd w:val="clear" w:color="auto" w:fill="auto"/>
            <w:vAlign w:val="center"/>
          </w:tcPr>
          <w:p w14:paraId="71E3A6BB"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599" w:type="dxa"/>
            <w:shd w:val="clear" w:color="auto" w:fill="auto"/>
            <w:vAlign w:val="center"/>
          </w:tcPr>
          <w:p w14:paraId="45804E4B"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600" w:type="dxa"/>
            <w:shd w:val="clear" w:color="auto" w:fill="auto"/>
            <w:vAlign w:val="center"/>
          </w:tcPr>
          <w:p w14:paraId="66485E8C"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600" w:type="dxa"/>
            <w:shd w:val="clear" w:color="auto" w:fill="auto"/>
            <w:vAlign w:val="center"/>
          </w:tcPr>
          <w:p w14:paraId="01600FC2" w14:textId="2A0C2A14" w:rsidR="00912B8C" w:rsidRPr="00F2653F" w:rsidRDefault="001F4FBB" w:rsidP="00912B8C">
            <w:pPr>
              <w:jc w:val="center"/>
              <w:rPr>
                <w:rFonts w:eastAsia="SimSun"/>
                <w:sz w:val="20"/>
                <w:szCs w:val="20"/>
              </w:rPr>
            </w:pPr>
            <w:r>
              <w:rPr>
                <w:rFonts w:eastAsia="SimSun"/>
                <w:sz w:val="20"/>
                <w:szCs w:val="20"/>
              </w:rPr>
              <w:t>X</w:t>
            </w:r>
          </w:p>
        </w:tc>
        <w:tc>
          <w:tcPr>
            <w:tcW w:w="601" w:type="dxa"/>
            <w:shd w:val="clear" w:color="auto" w:fill="auto"/>
            <w:vAlign w:val="center"/>
          </w:tcPr>
          <w:p w14:paraId="5D49325B" w14:textId="77777777" w:rsidR="00912B8C" w:rsidRPr="00F2653F" w:rsidRDefault="00912B8C" w:rsidP="00912B8C">
            <w:pPr>
              <w:jc w:val="center"/>
              <w:rPr>
                <w:rFonts w:eastAsia="SimSun"/>
                <w:sz w:val="20"/>
                <w:szCs w:val="20"/>
              </w:rPr>
            </w:pPr>
          </w:p>
        </w:tc>
        <w:tc>
          <w:tcPr>
            <w:tcW w:w="601" w:type="dxa"/>
            <w:shd w:val="clear" w:color="auto" w:fill="auto"/>
            <w:vAlign w:val="center"/>
          </w:tcPr>
          <w:p w14:paraId="5C1DC5B1" w14:textId="77777777" w:rsidR="00912B8C" w:rsidRPr="00F2653F" w:rsidRDefault="00912B8C" w:rsidP="00912B8C">
            <w:pPr>
              <w:jc w:val="center"/>
              <w:rPr>
                <w:rFonts w:eastAsia="SimSun"/>
                <w:sz w:val="20"/>
                <w:szCs w:val="20"/>
              </w:rPr>
            </w:pPr>
          </w:p>
        </w:tc>
        <w:tc>
          <w:tcPr>
            <w:tcW w:w="600" w:type="dxa"/>
            <w:shd w:val="clear" w:color="auto" w:fill="auto"/>
            <w:vAlign w:val="center"/>
          </w:tcPr>
          <w:p w14:paraId="7D360D89" w14:textId="77777777" w:rsidR="00912B8C" w:rsidRDefault="00912B8C" w:rsidP="00912B8C">
            <w:pPr>
              <w:jc w:val="center"/>
              <w:rPr>
                <w:rFonts w:eastAsia="SimSun"/>
                <w:sz w:val="20"/>
                <w:szCs w:val="20"/>
              </w:rPr>
            </w:pPr>
          </w:p>
          <w:p w14:paraId="1DB232BD" w14:textId="77777777" w:rsidR="00912B8C" w:rsidRPr="001B6FF3" w:rsidRDefault="00912B8C" w:rsidP="00912B8C">
            <w:pPr>
              <w:rPr>
                <w:rFonts w:eastAsia="SimSun"/>
                <w:sz w:val="20"/>
                <w:szCs w:val="20"/>
              </w:rPr>
            </w:pPr>
          </w:p>
          <w:p w14:paraId="58513AC6" w14:textId="77777777" w:rsidR="00912B8C" w:rsidRPr="001B6FF3" w:rsidRDefault="00912B8C" w:rsidP="00912B8C">
            <w:pPr>
              <w:rPr>
                <w:rFonts w:eastAsia="SimSun"/>
                <w:sz w:val="20"/>
                <w:szCs w:val="20"/>
              </w:rPr>
            </w:pPr>
          </w:p>
          <w:p w14:paraId="3F48AE06" w14:textId="77777777" w:rsidR="00912B8C" w:rsidRPr="001B6FF3" w:rsidRDefault="00912B8C" w:rsidP="00912B8C">
            <w:pPr>
              <w:rPr>
                <w:rFonts w:eastAsia="SimSun"/>
                <w:sz w:val="20"/>
                <w:szCs w:val="20"/>
              </w:rPr>
            </w:pPr>
          </w:p>
          <w:p w14:paraId="6248EBD4" w14:textId="77777777" w:rsidR="00912B8C" w:rsidRDefault="00912B8C" w:rsidP="00912B8C">
            <w:pPr>
              <w:rPr>
                <w:rFonts w:eastAsia="SimSun"/>
                <w:sz w:val="20"/>
                <w:szCs w:val="20"/>
              </w:rPr>
            </w:pPr>
          </w:p>
          <w:p w14:paraId="228C0114" w14:textId="77777777" w:rsidR="00912B8C" w:rsidRPr="001B6FF3" w:rsidRDefault="00912B8C" w:rsidP="00912B8C">
            <w:pPr>
              <w:rPr>
                <w:rFonts w:eastAsia="SimSun"/>
                <w:sz w:val="20"/>
                <w:szCs w:val="20"/>
              </w:rPr>
            </w:pPr>
          </w:p>
          <w:p w14:paraId="701226AB" w14:textId="77777777" w:rsidR="00912B8C" w:rsidRPr="001B6FF3" w:rsidRDefault="00912B8C" w:rsidP="00912B8C">
            <w:pPr>
              <w:rPr>
                <w:rFonts w:eastAsia="SimSun"/>
                <w:sz w:val="20"/>
                <w:szCs w:val="20"/>
              </w:rPr>
            </w:pPr>
          </w:p>
        </w:tc>
        <w:tc>
          <w:tcPr>
            <w:tcW w:w="601" w:type="dxa"/>
            <w:shd w:val="clear" w:color="auto" w:fill="auto"/>
            <w:vAlign w:val="center"/>
          </w:tcPr>
          <w:p w14:paraId="03625620"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600" w:type="dxa"/>
            <w:shd w:val="clear" w:color="auto" w:fill="auto"/>
            <w:vAlign w:val="center"/>
          </w:tcPr>
          <w:p w14:paraId="6E8EC198" w14:textId="77777777" w:rsidR="00912B8C" w:rsidRPr="00F2653F" w:rsidRDefault="00912B8C" w:rsidP="00912B8C">
            <w:pPr>
              <w:jc w:val="center"/>
              <w:rPr>
                <w:rFonts w:eastAsia="SimSun"/>
                <w:sz w:val="20"/>
                <w:szCs w:val="20"/>
              </w:rPr>
            </w:pPr>
            <w:r w:rsidRPr="00F2653F">
              <w:rPr>
                <w:rFonts w:eastAsia="SimSun"/>
                <w:sz w:val="20"/>
                <w:szCs w:val="20"/>
              </w:rPr>
              <w:t>X</w:t>
            </w:r>
          </w:p>
        </w:tc>
        <w:tc>
          <w:tcPr>
            <w:tcW w:w="601" w:type="dxa"/>
            <w:shd w:val="clear" w:color="auto" w:fill="auto"/>
          </w:tcPr>
          <w:p w14:paraId="75A5D85B" w14:textId="77777777" w:rsidR="00912B8C" w:rsidRPr="00F2653F" w:rsidRDefault="00912B8C" w:rsidP="00912B8C">
            <w:pPr>
              <w:rPr>
                <w:rFonts w:eastAsia="SimSun"/>
                <w:sz w:val="20"/>
                <w:szCs w:val="20"/>
              </w:rPr>
            </w:pPr>
          </w:p>
        </w:tc>
        <w:tc>
          <w:tcPr>
            <w:tcW w:w="600" w:type="dxa"/>
            <w:shd w:val="clear" w:color="auto" w:fill="auto"/>
          </w:tcPr>
          <w:p w14:paraId="766A09E0" w14:textId="77777777" w:rsidR="00912B8C" w:rsidRPr="00F2653F" w:rsidRDefault="00912B8C" w:rsidP="00912B8C">
            <w:pPr>
              <w:rPr>
                <w:rFonts w:eastAsia="SimSun"/>
                <w:sz w:val="20"/>
                <w:szCs w:val="20"/>
              </w:rPr>
            </w:pPr>
          </w:p>
        </w:tc>
        <w:tc>
          <w:tcPr>
            <w:tcW w:w="601" w:type="dxa"/>
            <w:shd w:val="clear" w:color="auto" w:fill="auto"/>
          </w:tcPr>
          <w:p w14:paraId="5D09C917" w14:textId="77777777" w:rsidR="00912B8C" w:rsidRPr="00F2653F" w:rsidRDefault="00912B8C" w:rsidP="00912B8C">
            <w:pPr>
              <w:rPr>
                <w:rFonts w:eastAsia="SimSun"/>
                <w:sz w:val="20"/>
                <w:szCs w:val="20"/>
              </w:rPr>
            </w:pPr>
          </w:p>
        </w:tc>
        <w:tc>
          <w:tcPr>
            <w:tcW w:w="601" w:type="dxa"/>
            <w:shd w:val="clear" w:color="auto" w:fill="auto"/>
          </w:tcPr>
          <w:p w14:paraId="5B7454CA" w14:textId="77777777" w:rsidR="00912B8C" w:rsidRPr="00F2653F" w:rsidRDefault="00912B8C" w:rsidP="00912B8C">
            <w:pPr>
              <w:rPr>
                <w:rFonts w:eastAsia="SimSun"/>
                <w:sz w:val="20"/>
                <w:szCs w:val="20"/>
              </w:rPr>
            </w:pPr>
          </w:p>
          <w:p w14:paraId="18E5B6A2" w14:textId="77777777" w:rsidR="00912B8C" w:rsidRPr="00F2653F" w:rsidRDefault="00912B8C" w:rsidP="00912B8C">
            <w:pPr>
              <w:rPr>
                <w:rFonts w:eastAsia="SimSun"/>
                <w:sz w:val="20"/>
                <w:szCs w:val="20"/>
              </w:rPr>
            </w:pPr>
          </w:p>
          <w:p w14:paraId="3F9C11E2" w14:textId="77777777" w:rsidR="00912B8C" w:rsidRPr="00F2653F" w:rsidRDefault="00912B8C" w:rsidP="00912B8C">
            <w:pPr>
              <w:rPr>
                <w:rFonts w:eastAsia="SimSun"/>
                <w:sz w:val="20"/>
                <w:szCs w:val="20"/>
              </w:rPr>
            </w:pPr>
          </w:p>
          <w:p w14:paraId="6166EB4F" w14:textId="77777777" w:rsidR="00912B8C" w:rsidRPr="00F2653F" w:rsidRDefault="00912B8C" w:rsidP="00912B8C">
            <w:pPr>
              <w:rPr>
                <w:rFonts w:eastAsia="SimSun"/>
                <w:sz w:val="20"/>
                <w:szCs w:val="20"/>
              </w:rPr>
            </w:pPr>
          </w:p>
          <w:p w14:paraId="445E183B" w14:textId="77777777" w:rsidR="00912B8C" w:rsidRPr="00F2653F" w:rsidRDefault="00912B8C" w:rsidP="00912B8C">
            <w:pPr>
              <w:rPr>
                <w:rFonts w:eastAsia="SimSun"/>
                <w:sz w:val="20"/>
                <w:szCs w:val="20"/>
              </w:rPr>
            </w:pPr>
          </w:p>
          <w:p w14:paraId="68D463CD" w14:textId="77777777" w:rsidR="00912B8C" w:rsidRPr="00F2653F" w:rsidRDefault="00912B8C" w:rsidP="00912B8C">
            <w:pPr>
              <w:rPr>
                <w:rFonts w:eastAsia="SimSun"/>
                <w:sz w:val="20"/>
                <w:szCs w:val="20"/>
              </w:rPr>
            </w:pPr>
          </w:p>
          <w:p w14:paraId="37059D8B" w14:textId="77777777" w:rsidR="00912B8C" w:rsidRPr="00F2653F" w:rsidRDefault="00912B8C" w:rsidP="00912B8C">
            <w:pPr>
              <w:rPr>
                <w:rFonts w:eastAsia="SimSun"/>
                <w:sz w:val="20"/>
                <w:szCs w:val="20"/>
              </w:rPr>
            </w:pPr>
          </w:p>
          <w:p w14:paraId="6D79B0D0" w14:textId="77777777" w:rsidR="00912B8C" w:rsidRPr="00F2653F" w:rsidRDefault="00912B8C" w:rsidP="00912B8C">
            <w:pPr>
              <w:rPr>
                <w:rFonts w:eastAsia="SimSun"/>
                <w:sz w:val="20"/>
                <w:szCs w:val="20"/>
              </w:rPr>
            </w:pPr>
          </w:p>
        </w:tc>
      </w:tr>
      <w:tr w:rsidR="00912B8C" w:rsidRPr="00F2653F" w14:paraId="54E56CE3" w14:textId="77777777" w:rsidTr="00632C8E">
        <w:tc>
          <w:tcPr>
            <w:tcW w:w="1766" w:type="dxa"/>
            <w:shd w:val="clear" w:color="auto" w:fill="auto"/>
          </w:tcPr>
          <w:p w14:paraId="23FC00FD" w14:textId="77777777" w:rsidR="00912B8C" w:rsidRPr="00F2653F" w:rsidRDefault="00912B8C" w:rsidP="00912B8C">
            <w:pPr>
              <w:spacing w:after="0"/>
              <w:ind w:left="142" w:hanging="142"/>
              <w:rPr>
                <w:rFonts w:eastAsia="SimSun"/>
                <w:sz w:val="20"/>
                <w:szCs w:val="20"/>
              </w:rPr>
            </w:pPr>
            <w:r w:rsidRPr="00F2653F">
              <w:rPr>
                <w:rFonts w:cs="Arial"/>
                <w:sz w:val="20"/>
                <w:szCs w:val="20"/>
              </w:rPr>
              <w:t xml:space="preserve">1.4. Other information relevant for the preparation of </w:t>
            </w:r>
            <w:r>
              <w:rPr>
                <w:rFonts w:cs="Arial"/>
                <w:sz w:val="20"/>
                <w:szCs w:val="20"/>
              </w:rPr>
              <w:t>T</w:t>
            </w:r>
            <w:r w:rsidRPr="00F2653F">
              <w:rPr>
                <w:rFonts w:cs="Arial"/>
                <w:sz w:val="20"/>
                <w:szCs w:val="20"/>
              </w:rPr>
              <w:t xml:space="preserve">BUR and 4NC consolidated. The </w:t>
            </w:r>
            <w:r w:rsidRPr="00F2653F">
              <w:rPr>
                <w:rFonts w:cs="Arial"/>
                <w:sz w:val="20"/>
                <w:szCs w:val="20"/>
              </w:rPr>
              <w:lastRenderedPageBreak/>
              <w:t>interventions will be guided by the principles of Doha Work Program under Article 6 of the UN Framework Convention on Climate Change</w:t>
            </w:r>
          </w:p>
        </w:tc>
        <w:tc>
          <w:tcPr>
            <w:tcW w:w="1218" w:type="dxa"/>
            <w:shd w:val="clear" w:color="auto" w:fill="auto"/>
          </w:tcPr>
          <w:p w14:paraId="15BE9E96" w14:textId="77777777" w:rsidR="00912B8C" w:rsidRPr="00F2653F" w:rsidRDefault="00912B8C" w:rsidP="00912B8C">
            <w:pPr>
              <w:rPr>
                <w:rFonts w:eastAsia="SimSun"/>
                <w:sz w:val="20"/>
                <w:szCs w:val="20"/>
              </w:rPr>
            </w:pPr>
            <w:r w:rsidRPr="00F2653F">
              <w:rPr>
                <w:rFonts w:eastAsia="SimSun" w:cs="Arial"/>
                <w:bCs/>
                <w:i/>
                <w:color w:val="000000"/>
                <w:sz w:val="18"/>
                <w:szCs w:val="16"/>
                <w:lang w:eastAsia="zh-CN"/>
              </w:rPr>
              <w:lastRenderedPageBreak/>
              <w:t>UNDP</w:t>
            </w:r>
          </w:p>
        </w:tc>
        <w:tc>
          <w:tcPr>
            <w:tcW w:w="599" w:type="dxa"/>
            <w:shd w:val="clear" w:color="auto" w:fill="auto"/>
          </w:tcPr>
          <w:p w14:paraId="4CD6AE91" w14:textId="77777777" w:rsidR="00912B8C" w:rsidRPr="00F2653F" w:rsidRDefault="00912B8C" w:rsidP="00912B8C">
            <w:pPr>
              <w:rPr>
                <w:rFonts w:eastAsia="SimSun"/>
                <w:sz w:val="20"/>
                <w:szCs w:val="20"/>
              </w:rPr>
            </w:pPr>
          </w:p>
        </w:tc>
        <w:tc>
          <w:tcPr>
            <w:tcW w:w="600" w:type="dxa"/>
            <w:shd w:val="clear" w:color="auto" w:fill="auto"/>
            <w:vAlign w:val="center"/>
          </w:tcPr>
          <w:p w14:paraId="62F3D4DA" w14:textId="77777777" w:rsidR="00912B8C" w:rsidRPr="00F2653F" w:rsidRDefault="00912B8C" w:rsidP="00912B8C">
            <w:pPr>
              <w:rPr>
                <w:rFonts w:eastAsia="SimSun"/>
                <w:sz w:val="20"/>
                <w:szCs w:val="20"/>
              </w:rPr>
            </w:pPr>
          </w:p>
        </w:tc>
        <w:tc>
          <w:tcPr>
            <w:tcW w:w="599" w:type="dxa"/>
            <w:shd w:val="clear" w:color="auto" w:fill="auto"/>
            <w:vAlign w:val="center"/>
          </w:tcPr>
          <w:p w14:paraId="3F39A9C7"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2233176E" w14:textId="77777777" w:rsidR="00912B8C" w:rsidRPr="00F2653F" w:rsidRDefault="00912B8C" w:rsidP="00912B8C">
            <w:pPr>
              <w:rPr>
                <w:rFonts w:eastAsia="SimSun"/>
                <w:sz w:val="20"/>
                <w:szCs w:val="20"/>
              </w:rPr>
            </w:pPr>
            <w:r w:rsidRPr="00F2653F">
              <w:rPr>
                <w:rFonts w:eastAsia="SimSun"/>
                <w:sz w:val="20"/>
                <w:szCs w:val="20"/>
              </w:rPr>
              <w:t>X</w:t>
            </w:r>
          </w:p>
        </w:tc>
        <w:tc>
          <w:tcPr>
            <w:tcW w:w="599" w:type="dxa"/>
            <w:shd w:val="clear" w:color="auto" w:fill="auto"/>
            <w:vAlign w:val="center"/>
          </w:tcPr>
          <w:p w14:paraId="1D168C2A"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050BD964"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329F724C" w14:textId="77777777" w:rsidR="00912B8C" w:rsidRPr="00F2653F" w:rsidRDefault="00912B8C" w:rsidP="00912B8C">
            <w:pPr>
              <w:rPr>
                <w:rFonts w:eastAsia="SimSun"/>
                <w:sz w:val="20"/>
                <w:szCs w:val="20"/>
              </w:rPr>
            </w:pPr>
          </w:p>
        </w:tc>
        <w:tc>
          <w:tcPr>
            <w:tcW w:w="601" w:type="dxa"/>
            <w:shd w:val="clear" w:color="auto" w:fill="auto"/>
            <w:vAlign w:val="center"/>
          </w:tcPr>
          <w:p w14:paraId="29F0A474" w14:textId="77777777" w:rsidR="00912B8C" w:rsidRPr="00F2653F" w:rsidRDefault="00912B8C" w:rsidP="00912B8C">
            <w:pPr>
              <w:rPr>
                <w:rFonts w:eastAsia="SimSun"/>
                <w:sz w:val="20"/>
                <w:szCs w:val="20"/>
              </w:rPr>
            </w:pPr>
          </w:p>
        </w:tc>
        <w:tc>
          <w:tcPr>
            <w:tcW w:w="601" w:type="dxa"/>
            <w:shd w:val="clear" w:color="auto" w:fill="auto"/>
            <w:vAlign w:val="center"/>
          </w:tcPr>
          <w:p w14:paraId="0FE1BDA0" w14:textId="77777777" w:rsidR="00912B8C" w:rsidRPr="00F2653F" w:rsidRDefault="00912B8C" w:rsidP="00912B8C">
            <w:pPr>
              <w:rPr>
                <w:rFonts w:eastAsia="SimSun"/>
                <w:sz w:val="20"/>
                <w:szCs w:val="20"/>
              </w:rPr>
            </w:pPr>
          </w:p>
        </w:tc>
        <w:tc>
          <w:tcPr>
            <w:tcW w:w="600" w:type="dxa"/>
            <w:shd w:val="clear" w:color="auto" w:fill="auto"/>
            <w:vAlign w:val="center"/>
          </w:tcPr>
          <w:p w14:paraId="6234618A" w14:textId="77777777" w:rsidR="00912B8C" w:rsidRPr="00F2653F" w:rsidRDefault="00912B8C" w:rsidP="00912B8C">
            <w:pPr>
              <w:rPr>
                <w:rFonts w:eastAsia="SimSun"/>
                <w:sz w:val="20"/>
                <w:szCs w:val="20"/>
              </w:rPr>
            </w:pPr>
          </w:p>
        </w:tc>
        <w:tc>
          <w:tcPr>
            <w:tcW w:w="601" w:type="dxa"/>
            <w:shd w:val="clear" w:color="auto" w:fill="auto"/>
            <w:vAlign w:val="center"/>
          </w:tcPr>
          <w:p w14:paraId="0E8ED0BD" w14:textId="77777777" w:rsidR="00912B8C" w:rsidRPr="00F2653F" w:rsidRDefault="00912B8C" w:rsidP="00912B8C">
            <w:pPr>
              <w:rPr>
                <w:rFonts w:eastAsia="SimSun"/>
                <w:sz w:val="20"/>
                <w:szCs w:val="20"/>
              </w:rPr>
            </w:pPr>
          </w:p>
        </w:tc>
        <w:tc>
          <w:tcPr>
            <w:tcW w:w="600" w:type="dxa"/>
            <w:shd w:val="clear" w:color="auto" w:fill="auto"/>
            <w:vAlign w:val="center"/>
          </w:tcPr>
          <w:p w14:paraId="17EAA1D4" w14:textId="77777777" w:rsidR="00912B8C" w:rsidRPr="00F2653F" w:rsidRDefault="00912B8C" w:rsidP="00912B8C">
            <w:pPr>
              <w:rPr>
                <w:rFonts w:eastAsia="SimSun"/>
                <w:sz w:val="20"/>
                <w:szCs w:val="20"/>
              </w:rPr>
            </w:pPr>
          </w:p>
        </w:tc>
        <w:tc>
          <w:tcPr>
            <w:tcW w:w="601" w:type="dxa"/>
            <w:shd w:val="clear" w:color="auto" w:fill="auto"/>
            <w:vAlign w:val="center"/>
          </w:tcPr>
          <w:p w14:paraId="1F4EFA37" w14:textId="77777777" w:rsidR="00912B8C" w:rsidRPr="00F2653F" w:rsidRDefault="00912B8C" w:rsidP="00912B8C">
            <w:pPr>
              <w:rPr>
                <w:rFonts w:eastAsia="SimSun"/>
                <w:sz w:val="20"/>
                <w:szCs w:val="20"/>
              </w:rPr>
            </w:pPr>
          </w:p>
        </w:tc>
        <w:tc>
          <w:tcPr>
            <w:tcW w:w="600" w:type="dxa"/>
            <w:shd w:val="clear" w:color="auto" w:fill="auto"/>
            <w:vAlign w:val="center"/>
          </w:tcPr>
          <w:p w14:paraId="33E1CC4C" w14:textId="77777777" w:rsidR="00912B8C" w:rsidRPr="00F2653F" w:rsidRDefault="00912B8C" w:rsidP="00912B8C">
            <w:pPr>
              <w:rPr>
                <w:rFonts w:eastAsia="SimSun"/>
                <w:sz w:val="20"/>
                <w:szCs w:val="20"/>
              </w:rPr>
            </w:pPr>
          </w:p>
        </w:tc>
        <w:tc>
          <w:tcPr>
            <w:tcW w:w="601" w:type="dxa"/>
            <w:shd w:val="clear" w:color="auto" w:fill="auto"/>
            <w:vAlign w:val="center"/>
          </w:tcPr>
          <w:p w14:paraId="786761EA" w14:textId="77777777" w:rsidR="00912B8C" w:rsidRPr="00F2653F" w:rsidRDefault="00912B8C" w:rsidP="00912B8C">
            <w:pPr>
              <w:rPr>
                <w:rFonts w:eastAsia="SimSun"/>
                <w:sz w:val="20"/>
                <w:szCs w:val="20"/>
              </w:rPr>
            </w:pPr>
          </w:p>
        </w:tc>
        <w:tc>
          <w:tcPr>
            <w:tcW w:w="601" w:type="dxa"/>
            <w:shd w:val="clear" w:color="auto" w:fill="auto"/>
            <w:vAlign w:val="center"/>
          </w:tcPr>
          <w:p w14:paraId="312433D6" w14:textId="77777777" w:rsidR="00912B8C" w:rsidRPr="00F2653F" w:rsidRDefault="00912B8C" w:rsidP="00912B8C">
            <w:pPr>
              <w:rPr>
                <w:rFonts w:eastAsia="SimSun"/>
                <w:sz w:val="20"/>
                <w:szCs w:val="20"/>
              </w:rPr>
            </w:pPr>
          </w:p>
        </w:tc>
      </w:tr>
      <w:tr w:rsidR="00632C8E" w:rsidRPr="00F2653F" w14:paraId="09AFC319" w14:textId="77777777" w:rsidTr="00632C8E">
        <w:tc>
          <w:tcPr>
            <w:tcW w:w="1766" w:type="dxa"/>
            <w:shd w:val="clear" w:color="auto" w:fill="FFFF00"/>
          </w:tcPr>
          <w:p w14:paraId="008F19A2" w14:textId="1033C12A" w:rsidR="00632C8E" w:rsidRPr="00F2653F" w:rsidRDefault="00632C8E" w:rsidP="00632C8E">
            <w:pPr>
              <w:spacing w:after="0"/>
              <w:ind w:left="142" w:hanging="142"/>
              <w:rPr>
                <w:rFonts w:eastAsia="SimSun"/>
                <w:sz w:val="20"/>
                <w:szCs w:val="20"/>
              </w:rPr>
            </w:pPr>
            <w:r w:rsidRPr="00F2653F">
              <w:rPr>
                <w:rFonts w:cs="Arial"/>
                <w:sz w:val="20"/>
                <w:szCs w:val="20"/>
              </w:rPr>
              <w:t>2.1. Updated GHG inventory up to year 201</w:t>
            </w:r>
            <w:r>
              <w:rPr>
                <w:rFonts w:cs="Arial"/>
                <w:sz w:val="20"/>
                <w:szCs w:val="20"/>
              </w:rPr>
              <w:t>8</w:t>
            </w:r>
            <w:r w:rsidRPr="00F2653F">
              <w:rPr>
                <w:rFonts w:cs="Arial"/>
                <w:sz w:val="20"/>
                <w:szCs w:val="20"/>
              </w:rPr>
              <w:t xml:space="preserve"> and Improvement of GHG inventory system</w:t>
            </w:r>
          </w:p>
        </w:tc>
        <w:tc>
          <w:tcPr>
            <w:tcW w:w="1218" w:type="dxa"/>
            <w:shd w:val="clear" w:color="auto" w:fill="FFFF00"/>
          </w:tcPr>
          <w:p w14:paraId="0CD7152D" w14:textId="77777777" w:rsidR="00632C8E" w:rsidRPr="00F2653F" w:rsidRDefault="00632C8E" w:rsidP="00632C8E">
            <w:pPr>
              <w:rPr>
                <w:rFonts w:eastAsia="SimSun"/>
                <w:sz w:val="20"/>
                <w:szCs w:val="20"/>
              </w:rPr>
            </w:pPr>
            <w:r w:rsidRPr="00F2653F">
              <w:rPr>
                <w:rFonts w:eastAsia="SimSun" w:cs="Arial"/>
                <w:bCs/>
                <w:i/>
                <w:color w:val="000000"/>
                <w:sz w:val="18"/>
                <w:szCs w:val="16"/>
                <w:lang w:eastAsia="zh-CN"/>
              </w:rPr>
              <w:t>UNDP</w:t>
            </w:r>
          </w:p>
        </w:tc>
        <w:tc>
          <w:tcPr>
            <w:tcW w:w="599" w:type="dxa"/>
            <w:shd w:val="clear" w:color="auto" w:fill="FFFF00"/>
          </w:tcPr>
          <w:p w14:paraId="3254111A" w14:textId="77777777" w:rsidR="00632C8E" w:rsidRPr="00F2653F" w:rsidRDefault="00632C8E" w:rsidP="00632C8E">
            <w:pPr>
              <w:rPr>
                <w:rFonts w:eastAsia="SimSun"/>
                <w:sz w:val="20"/>
                <w:szCs w:val="20"/>
              </w:rPr>
            </w:pPr>
          </w:p>
        </w:tc>
        <w:tc>
          <w:tcPr>
            <w:tcW w:w="600" w:type="dxa"/>
            <w:shd w:val="clear" w:color="auto" w:fill="FFFF00"/>
            <w:vAlign w:val="center"/>
          </w:tcPr>
          <w:p w14:paraId="5E20E8CC" w14:textId="77777777" w:rsidR="00632C8E" w:rsidRPr="00F2653F" w:rsidRDefault="00632C8E" w:rsidP="00632C8E">
            <w:pPr>
              <w:rPr>
                <w:rFonts w:eastAsia="SimSun"/>
                <w:sz w:val="20"/>
                <w:szCs w:val="20"/>
              </w:rPr>
            </w:pPr>
          </w:p>
        </w:tc>
        <w:tc>
          <w:tcPr>
            <w:tcW w:w="599" w:type="dxa"/>
            <w:shd w:val="clear" w:color="auto" w:fill="FFFF00"/>
            <w:vAlign w:val="center"/>
          </w:tcPr>
          <w:p w14:paraId="2F8FD435" w14:textId="77777777" w:rsidR="00632C8E" w:rsidRPr="00F2653F" w:rsidRDefault="00632C8E" w:rsidP="00632C8E">
            <w:pPr>
              <w:rPr>
                <w:rFonts w:eastAsia="SimSun"/>
                <w:sz w:val="20"/>
                <w:szCs w:val="20"/>
              </w:rPr>
            </w:pPr>
            <w:r w:rsidRPr="00F2653F">
              <w:rPr>
                <w:rFonts w:eastAsia="SimSun"/>
                <w:sz w:val="20"/>
                <w:szCs w:val="20"/>
              </w:rPr>
              <w:t>X</w:t>
            </w:r>
          </w:p>
        </w:tc>
        <w:tc>
          <w:tcPr>
            <w:tcW w:w="600" w:type="dxa"/>
            <w:shd w:val="clear" w:color="auto" w:fill="FFFF00"/>
            <w:vAlign w:val="center"/>
          </w:tcPr>
          <w:p w14:paraId="3BCCBB3D" w14:textId="77777777" w:rsidR="00632C8E" w:rsidRPr="00F2653F" w:rsidRDefault="00632C8E" w:rsidP="00632C8E">
            <w:pPr>
              <w:rPr>
                <w:rFonts w:eastAsia="SimSun"/>
                <w:sz w:val="20"/>
                <w:szCs w:val="20"/>
              </w:rPr>
            </w:pPr>
            <w:r w:rsidRPr="00F2653F">
              <w:rPr>
                <w:rFonts w:eastAsia="SimSun"/>
                <w:sz w:val="20"/>
                <w:szCs w:val="20"/>
              </w:rPr>
              <w:t>X</w:t>
            </w:r>
          </w:p>
        </w:tc>
        <w:tc>
          <w:tcPr>
            <w:tcW w:w="599" w:type="dxa"/>
            <w:shd w:val="clear" w:color="auto" w:fill="FFFF00"/>
            <w:vAlign w:val="center"/>
          </w:tcPr>
          <w:p w14:paraId="3837DFAA" w14:textId="77777777" w:rsidR="00632C8E" w:rsidRPr="00F2653F" w:rsidRDefault="00632C8E" w:rsidP="00632C8E">
            <w:pPr>
              <w:rPr>
                <w:rFonts w:eastAsia="SimSun"/>
                <w:sz w:val="20"/>
                <w:szCs w:val="20"/>
              </w:rPr>
            </w:pPr>
            <w:r w:rsidRPr="00F2653F">
              <w:rPr>
                <w:rFonts w:eastAsia="SimSun"/>
                <w:sz w:val="20"/>
                <w:szCs w:val="20"/>
              </w:rPr>
              <w:t>X</w:t>
            </w:r>
          </w:p>
        </w:tc>
        <w:tc>
          <w:tcPr>
            <w:tcW w:w="600" w:type="dxa"/>
            <w:shd w:val="clear" w:color="auto" w:fill="FFFF00"/>
            <w:vAlign w:val="center"/>
          </w:tcPr>
          <w:p w14:paraId="528C41B1" w14:textId="77777777" w:rsidR="00632C8E" w:rsidRPr="00F2653F" w:rsidRDefault="00632C8E" w:rsidP="00632C8E">
            <w:pPr>
              <w:rPr>
                <w:rFonts w:eastAsia="SimSun"/>
                <w:sz w:val="20"/>
                <w:szCs w:val="20"/>
              </w:rPr>
            </w:pPr>
            <w:r w:rsidRPr="00F2653F">
              <w:rPr>
                <w:rFonts w:eastAsia="SimSun"/>
                <w:sz w:val="20"/>
                <w:szCs w:val="20"/>
              </w:rPr>
              <w:t>X</w:t>
            </w:r>
          </w:p>
        </w:tc>
        <w:tc>
          <w:tcPr>
            <w:tcW w:w="600" w:type="dxa"/>
            <w:shd w:val="clear" w:color="auto" w:fill="FFFF00"/>
            <w:vAlign w:val="center"/>
          </w:tcPr>
          <w:p w14:paraId="69C10155" w14:textId="2FB71ABB" w:rsidR="00632C8E" w:rsidRPr="00F2653F" w:rsidRDefault="00632C8E" w:rsidP="00632C8E">
            <w:pPr>
              <w:rPr>
                <w:rFonts w:eastAsia="SimSun"/>
                <w:sz w:val="20"/>
                <w:szCs w:val="20"/>
              </w:rPr>
            </w:pPr>
          </w:p>
        </w:tc>
        <w:tc>
          <w:tcPr>
            <w:tcW w:w="601" w:type="dxa"/>
            <w:shd w:val="clear" w:color="auto" w:fill="FFFF00"/>
            <w:vAlign w:val="center"/>
          </w:tcPr>
          <w:p w14:paraId="2C5D1882" w14:textId="1E894D21" w:rsidR="00632C8E" w:rsidRPr="00F2653F" w:rsidRDefault="00632C8E" w:rsidP="00632C8E">
            <w:pPr>
              <w:rPr>
                <w:rFonts w:eastAsia="SimSun"/>
                <w:sz w:val="20"/>
                <w:szCs w:val="20"/>
              </w:rPr>
            </w:pPr>
          </w:p>
        </w:tc>
        <w:tc>
          <w:tcPr>
            <w:tcW w:w="601" w:type="dxa"/>
            <w:shd w:val="clear" w:color="auto" w:fill="FFFF00"/>
            <w:vAlign w:val="center"/>
          </w:tcPr>
          <w:p w14:paraId="0A820C05" w14:textId="0088B881" w:rsidR="00632C8E" w:rsidRPr="00F2653F" w:rsidRDefault="00632C8E" w:rsidP="00632C8E">
            <w:pPr>
              <w:rPr>
                <w:rFonts w:eastAsia="SimSun"/>
                <w:sz w:val="20"/>
                <w:szCs w:val="20"/>
              </w:rPr>
            </w:pPr>
            <w:r w:rsidRPr="00632C8E">
              <w:rPr>
                <w:rFonts w:eastAsia="SimSun"/>
                <w:sz w:val="20"/>
                <w:szCs w:val="20"/>
              </w:rPr>
              <w:t>X</w:t>
            </w:r>
          </w:p>
        </w:tc>
        <w:tc>
          <w:tcPr>
            <w:tcW w:w="600" w:type="dxa"/>
            <w:shd w:val="clear" w:color="auto" w:fill="FFFF00"/>
            <w:vAlign w:val="center"/>
          </w:tcPr>
          <w:p w14:paraId="3A13D8A9" w14:textId="2162CF78" w:rsidR="00632C8E" w:rsidRPr="00F2653F" w:rsidRDefault="00632C8E" w:rsidP="00632C8E">
            <w:pPr>
              <w:rPr>
                <w:rFonts w:eastAsia="SimSun"/>
                <w:sz w:val="20"/>
                <w:szCs w:val="20"/>
              </w:rPr>
            </w:pPr>
            <w:r w:rsidRPr="00632C8E">
              <w:rPr>
                <w:rFonts w:eastAsia="SimSun"/>
                <w:sz w:val="20"/>
                <w:szCs w:val="20"/>
              </w:rPr>
              <w:t>X</w:t>
            </w:r>
          </w:p>
        </w:tc>
        <w:tc>
          <w:tcPr>
            <w:tcW w:w="601" w:type="dxa"/>
            <w:shd w:val="clear" w:color="auto" w:fill="FFFF00"/>
            <w:vAlign w:val="center"/>
          </w:tcPr>
          <w:p w14:paraId="266B91C1" w14:textId="1460B29F" w:rsidR="00632C8E" w:rsidRPr="00F2653F" w:rsidRDefault="001F4FBB" w:rsidP="00632C8E">
            <w:pPr>
              <w:rPr>
                <w:rFonts w:eastAsia="SimSun"/>
                <w:sz w:val="20"/>
                <w:szCs w:val="20"/>
              </w:rPr>
            </w:pPr>
            <w:r>
              <w:rPr>
                <w:rFonts w:eastAsia="SimSun"/>
                <w:sz w:val="20"/>
                <w:szCs w:val="20"/>
              </w:rPr>
              <w:t>X</w:t>
            </w:r>
          </w:p>
        </w:tc>
        <w:tc>
          <w:tcPr>
            <w:tcW w:w="600" w:type="dxa"/>
            <w:shd w:val="clear" w:color="auto" w:fill="FFFF00"/>
            <w:vAlign w:val="center"/>
          </w:tcPr>
          <w:p w14:paraId="07C36219" w14:textId="77777777" w:rsidR="00632C8E" w:rsidRPr="00F2653F" w:rsidRDefault="00632C8E" w:rsidP="00632C8E">
            <w:pPr>
              <w:rPr>
                <w:rFonts w:eastAsia="SimSun"/>
                <w:sz w:val="20"/>
                <w:szCs w:val="20"/>
              </w:rPr>
            </w:pPr>
          </w:p>
        </w:tc>
        <w:tc>
          <w:tcPr>
            <w:tcW w:w="601" w:type="dxa"/>
            <w:shd w:val="clear" w:color="auto" w:fill="FFFF00"/>
            <w:vAlign w:val="center"/>
          </w:tcPr>
          <w:p w14:paraId="6D970969" w14:textId="77777777" w:rsidR="00632C8E" w:rsidRPr="00F2653F" w:rsidRDefault="00632C8E" w:rsidP="00632C8E">
            <w:pPr>
              <w:rPr>
                <w:rFonts w:eastAsia="SimSun"/>
                <w:sz w:val="20"/>
                <w:szCs w:val="20"/>
              </w:rPr>
            </w:pPr>
          </w:p>
        </w:tc>
        <w:tc>
          <w:tcPr>
            <w:tcW w:w="600" w:type="dxa"/>
            <w:shd w:val="clear" w:color="auto" w:fill="FFFF00"/>
            <w:vAlign w:val="center"/>
          </w:tcPr>
          <w:p w14:paraId="5650E10D" w14:textId="77777777" w:rsidR="00632C8E" w:rsidRPr="00F2653F" w:rsidRDefault="00632C8E" w:rsidP="00632C8E">
            <w:pPr>
              <w:rPr>
                <w:rFonts w:eastAsia="SimSun"/>
                <w:sz w:val="20"/>
                <w:szCs w:val="20"/>
              </w:rPr>
            </w:pPr>
          </w:p>
        </w:tc>
        <w:tc>
          <w:tcPr>
            <w:tcW w:w="601" w:type="dxa"/>
            <w:shd w:val="clear" w:color="auto" w:fill="FFFF00"/>
            <w:vAlign w:val="center"/>
          </w:tcPr>
          <w:p w14:paraId="77D69CBE" w14:textId="77777777" w:rsidR="00632C8E" w:rsidRPr="00F2653F" w:rsidRDefault="00632C8E" w:rsidP="00632C8E">
            <w:pPr>
              <w:rPr>
                <w:rFonts w:eastAsia="SimSun"/>
                <w:sz w:val="20"/>
                <w:szCs w:val="20"/>
              </w:rPr>
            </w:pPr>
          </w:p>
        </w:tc>
        <w:tc>
          <w:tcPr>
            <w:tcW w:w="601" w:type="dxa"/>
            <w:shd w:val="clear" w:color="auto" w:fill="FFFF00"/>
            <w:vAlign w:val="center"/>
          </w:tcPr>
          <w:p w14:paraId="7F4809E0" w14:textId="77777777" w:rsidR="00632C8E" w:rsidRPr="00F2653F" w:rsidRDefault="00632C8E" w:rsidP="00632C8E">
            <w:pPr>
              <w:rPr>
                <w:rFonts w:eastAsia="SimSun"/>
                <w:sz w:val="20"/>
                <w:szCs w:val="20"/>
              </w:rPr>
            </w:pPr>
          </w:p>
        </w:tc>
      </w:tr>
      <w:tr w:rsidR="00912B8C" w:rsidRPr="00F2653F" w14:paraId="01DDBAEC" w14:textId="77777777" w:rsidTr="00632C8E">
        <w:tc>
          <w:tcPr>
            <w:tcW w:w="1766" w:type="dxa"/>
            <w:shd w:val="clear" w:color="auto" w:fill="auto"/>
          </w:tcPr>
          <w:p w14:paraId="36DC5F23" w14:textId="77777777" w:rsidR="00912B8C" w:rsidRPr="00F2653F" w:rsidRDefault="00912B8C" w:rsidP="00912B8C">
            <w:pPr>
              <w:spacing w:after="0"/>
              <w:ind w:left="142" w:hanging="142"/>
              <w:rPr>
                <w:rFonts w:cs="Arial"/>
                <w:sz w:val="20"/>
                <w:szCs w:val="20"/>
              </w:rPr>
            </w:pPr>
            <w:r w:rsidRPr="00F2653F">
              <w:rPr>
                <w:rFonts w:cs="Arial"/>
                <w:sz w:val="20"/>
                <w:szCs w:val="20"/>
              </w:rPr>
              <w:t xml:space="preserve">3.1. In-depth vulnerability assessment, including recommended adaptation measures for priority sectors </w:t>
            </w:r>
            <w:r w:rsidRPr="00F2653F">
              <w:rPr>
                <w:rFonts w:cs="Arial"/>
                <w:sz w:val="20"/>
                <w:szCs w:val="20"/>
              </w:rPr>
              <w:lastRenderedPageBreak/>
              <w:t>of socio-economic development and natural environment conducted; including risks of climate change, climate variability and extreme weather events</w:t>
            </w:r>
          </w:p>
        </w:tc>
        <w:tc>
          <w:tcPr>
            <w:tcW w:w="1218" w:type="dxa"/>
            <w:shd w:val="clear" w:color="auto" w:fill="auto"/>
          </w:tcPr>
          <w:p w14:paraId="3F3A9F60" w14:textId="77777777" w:rsidR="00912B8C" w:rsidRPr="00F2653F" w:rsidRDefault="00912B8C" w:rsidP="00912B8C">
            <w:pPr>
              <w:rPr>
                <w:rFonts w:eastAsia="SimSun"/>
                <w:sz w:val="20"/>
                <w:szCs w:val="20"/>
              </w:rPr>
            </w:pPr>
            <w:r w:rsidRPr="00F2653F">
              <w:rPr>
                <w:rFonts w:eastAsia="SimSun" w:cs="Arial"/>
                <w:bCs/>
                <w:i/>
                <w:color w:val="000000"/>
                <w:sz w:val="18"/>
                <w:szCs w:val="16"/>
                <w:lang w:eastAsia="zh-CN"/>
              </w:rPr>
              <w:lastRenderedPageBreak/>
              <w:t>UNDP</w:t>
            </w:r>
          </w:p>
        </w:tc>
        <w:tc>
          <w:tcPr>
            <w:tcW w:w="599" w:type="dxa"/>
            <w:shd w:val="clear" w:color="auto" w:fill="auto"/>
          </w:tcPr>
          <w:p w14:paraId="470101A9" w14:textId="77777777" w:rsidR="00912B8C" w:rsidRPr="00F2653F" w:rsidRDefault="00912B8C" w:rsidP="00912B8C">
            <w:pPr>
              <w:rPr>
                <w:rFonts w:eastAsia="SimSun"/>
                <w:sz w:val="20"/>
                <w:szCs w:val="20"/>
              </w:rPr>
            </w:pPr>
          </w:p>
        </w:tc>
        <w:tc>
          <w:tcPr>
            <w:tcW w:w="600" w:type="dxa"/>
            <w:shd w:val="clear" w:color="auto" w:fill="auto"/>
            <w:vAlign w:val="center"/>
          </w:tcPr>
          <w:p w14:paraId="0CA99DCB" w14:textId="77777777" w:rsidR="00912B8C" w:rsidRPr="00F2653F" w:rsidRDefault="00912B8C" w:rsidP="00912B8C">
            <w:pPr>
              <w:rPr>
                <w:rFonts w:eastAsia="SimSun"/>
                <w:sz w:val="20"/>
                <w:szCs w:val="20"/>
              </w:rPr>
            </w:pPr>
          </w:p>
        </w:tc>
        <w:tc>
          <w:tcPr>
            <w:tcW w:w="599" w:type="dxa"/>
            <w:shd w:val="clear" w:color="auto" w:fill="auto"/>
            <w:vAlign w:val="center"/>
          </w:tcPr>
          <w:p w14:paraId="62172FB7" w14:textId="77777777" w:rsidR="00912B8C" w:rsidRPr="00F2653F" w:rsidRDefault="00912B8C" w:rsidP="00912B8C">
            <w:pPr>
              <w:rPr>
                <w:rFonts w:eastAsia="SimSun"/>
                <w:sz w:val="20"/>
                <w:szCs w:val="20"/>
              </w:rPr>
            </w:pPr>
          </w:p>
        </w:tc>
        <w:tc>
          <w:tcPr>
            <w:tcW w:w="600" w:type="dxa"/>
            <w:shd w:val="clear" w:color="auto" w:fill="auto"/>
            <w:vAlign w:val="center"/>
          </w:tcPr>
          <w:p w14:paraId="2E8E5773" w14:textId="77777777" w:rsidR="00912B8C" w:rsidRPr="00F2653F" w:rsidRDefault="00912B8C" w:rsidP="00912B8C">
            <w:pPr>
              <w:rPr>
                <w:rFonts w:eastAsia="SimSun"/>
                <w:sz w:val="20"/>
                <w:szCs w:val="20"/>
              </w:rPr>
            </w:pPr>
          </w:p>
        </w:tc>
        <w:tc>
          <w:tcPr>
            <w:tcW w:w="599" w:type="dxa"/>
            <w:shd w:val="clear" w:color="auto" w:fill="auto"/>
            <w:vAlign w:val="center"/>
          </w:tcPr>
          <w:p w14:paraId="25BD93B2"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74D7E0FD"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18DF3523"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4606307E" w14:textId="77777777" w:rsidR="00912B8C" w:rsidRPr="00F2653F" w:rsidRDefault="00912B8C" w:rsidP="00912B8C">
            <w:pPr>
              <w:rPr>
                <w:rFonts w:eastAsia="SimSun"/>
                <w:sz w:val="20"/>
                <w:szCs w:val="20"/>
              </w:rPr>
            </w:pPr>
          </w:p>
        </w:tc>
        <w:tc>
          <w:tcPr>
            <w:tcW w:w="601" w:type="dxa"/>
            <w:shd w:val="clear" w:color="auto" w:fill="auto"/>
            <w:vAlign w:val="center"/>
          </w:tcPr>
          <w:p w14:paraId="767F3520" w14:textId="77777777" w:rsidR="00912B8C" w:rsidRPr="00F2653F" w:rsidRDefault="00912B8C" w:rsidP="00912B8C">
            <w:pPr>
              <w:rPr>
                <w:rFonts w:eastAsia="SimSun"/>
                <w:sz w:val="20"/>
                <w:szCs w:val="20"/>
              </w:rPr>
            </w:pPr>
          </w:p>
        </w:tc>
        <w:tc>
          <w:tcPr>
            <w:tcW w:w="600" w:type="dxa"/>
            <w:shd w:val="clear" w:color="auto" w:fill="auto"/>
            <w:vAlign w:val="center"/>
          </w:tcPr>
          <w:p w14:paraId="09260749" w14:textId="77777777" w:rsidR="00912B8C" w:rsidRPr="00F2653F" w:rsidRDefault="00912B8C" w:rsidP="00912B8C">
            <w:pPr>
              <w:rPr>
                <w:rFonts w:eastAsia="SimSun"/>
                <w:sz w:val="20"/>
                <w:szCs w:val="20"/>
              </w:rPr>
            </w:pPr>
          </w:p>
        </w:tc>
        <w:tc>
          <w:tcPr>
            <w:tcW w:w="601" w:type="dxa"/>
            <w:shd w:val="clear" w:color="auto" w:fill="auto"/>
            <w:vAlign w:val="center"/>
          </w:tcPr>
          <w:p w14:paraId="12F23C56"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72016749"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3AE456A1" w14:textId="77777777" w:rsidR="00912B8C" w:rsidRPr="00F2653F" w:rsidRDefault="00912B8C" w:rsidP="00912B8C">
            <w:pPr>
              <w:rPr>
                <w:rFonts w:eastAsia="SimSun"/>
                <w:sz w:val="20"/>
                <w:szCs w:val="20"/>
              </w:rPr>
            </w:pPr>
          </w:p>
        </w:tc>
        <w:tc>
          <w:tcPr>
            <w:tcW w:w="600" w:type="dxa"/>
            <w:shd w:val="clear" w:color="auto" w:fill="auto"/>
            <w:vAlign w:val="center"/>
          </w:tcPr>
          <w:p w14:paraId="64DC22BF" w14:textId="77777777" w:rsidR="00912B8C" w:rsidRPr="00F2653F" w:rsidRDefault="00912B8C" w:rsidP="00912B8C">
            <w:pPr>
              <w:rPr>
                <w:rFonts w:eastAsia="SimSun"/>
                <w:sz w:val="20"/>
                <w:szCs w:val="20"/>
              </w:rPr>
            </w:pPr>
          </w:p>
        </w:tc>
        <w:tc>
          <w:tcPr>
            <w:tcW w:w="601" w:type="dxa"/>
            <w:shd w:val="clear" w:color="auto" w:fill="auto"/>
            <w:vAlign w:val="center"/>
          </w:tcPr>
          <w:p w14:paraId="6C2DE56E" w14:textId="77777777" w:rsidR="00912B8C" w:rsidRPr="00F2653F" w:rsidRDefault="00912B8C" w:rsidP="00912B8C">
            <w:pPr>
              <w:rPr>
                <w:rFonts w:eastAsia="SimSun"/>
                <w:sz w:val="20"/>
                <w:szCs w:val="20"/>
              </w:rPr>
            </w:pPr>
          </w:p>
        </w:tc>
        <w:tc>
          <w:tcPr>
            <w:tcW w:w="601" w:type="dxa"/>
            <w:shd w:val="clear" w:color="auto" w:fill="auto"/>
            <w:vAlign w:val="center"/>
          </w:tcPr>
          <w:p w14:paraId="37C7AA51" w14:textId="77777777" w:rsidR="00912B8C" w:rsidRPr="00F2653F" w:rsidRDefault="00912B8C" w:rsidP="00912B8C">
            <w:pPr>
              <w:rPr>
                <w:rFonts w:eastAsia="SimSun"/>
                <w:sz w:val="20"/>
                <w:szCs w:val="20"/>
              </w:rPr>
            </w:pPr>
          </w:p>
        </w:tc>
      </w:tr>
      <w:tr w:rsidR="00912B8C" w:rsidRPr="00F2653F" w14:paraId="24008781" w14:textId="77777777" w:rsidTr="00632C8E">
        <w:tc>
          <w:tcPr>
            <w:tcW w:w="1766" w:type="dxa"/>
            <w:shd w:val="clear" w:color="auto" w:fill="auto"/>
          </w:tcPr>
          <w:p w14:paraId="3258ACE1" w14:textId="77777777" w:rsidR="00912B8C" w:rsidRPr="00F2653F" w:rsidRDefault="00912B8C" w:rsidP="00912B8C">
            <w:pPr>
              <w:spacing w:after="0"/>
              <w:ind w:left="142" w:hanging="142"/>
              <w:rPr>
                <w:rFonts w:eastAsia="SimSun"/>
                <w:sz w:val="20"/>
                <w:szCs w:val="20"/>
              </w:rPr>
            </w:pPr>
            <w:r w:rsidRPr="00F2653F">
              <w:rPr>
                <w:rFonts w:cs="Arial"/>
                <w:sz w:val="20"/>
                <w:szCs w:val="20"/>
              </w:rPr>
              <w:t>4.1. Using best practices and latest INDC, assessment of sectors and interventions contributing to GHG emission reduction at the national level conducted</w:t>
            </w:r>
          </w:p>
        </w:tc>
        <w:tc>
          <w:tcPr>
            <w:tcW w:w="1218" w:type="dxa"/>
            <w:shd w:val="clear" w:color="auto" w:fill="auto"/>
          </w:tcPr>
          <w:p w14:paraId="0EECEF9D" w14:textId="77777777" w:rsidR="00912B8C" w:rsidRPr="00F2653F" w:rsidRDefault="00912B8C" w:rsidP="00912B8C">
            <w:pPr>
              <w:rPr>
                <w:rFonts w:eastAsia="SimSun"/>
                <w:sz w:val="20"/>
                <w:szCs w:val="20"/>
              </w:rPr>
            </w:pPr>
            <w:r w:rsidRPr="00F2653F">
              <w:rPr>
                <w:rFonts w:eastAsia="SimSun" w:cs="Arial"/>
                <w:bCs/>
                <w:i/>
                <w:color w:val="000000"/>
                <w:sz w:val="18"/>
                <w:szCs w:val="16"/>
                <w:lang w:eastAsia="zh-CN"/>
              </w:rPr>
              <w:t>UNDP</w:t>
            </w:r>
          </w:p>
        </w:tc>
        <w:tc>
          <w:tcPr>
            <w:tcW w:w="599" w:type="dxa"/>
            <w:shd w:val="clear" w:color="auto" w:fill="auto"/>
          </w:tcPr>
          <w:p w14:paraId="32B1032C" w14:textId="77777777" w:rsidR="00912B8C" w:rsidRPr="00F2653F" w:rsidRDefault="00912B8C" w:rsidP="00912B8C">
            <w:pPr>
              <w:rPr>
                <w:rFonts w:eastAsia="SimSun"/>
                <w:sz w:val="20"/>
                <w:szCs w:val="20"/>
              </w:rPr>
            </w:pPr>
          </w:p>
        </w:tc>
        <w:tc>
          <w:tcPr>
            <w:tcW w:w="600" w:type="dxa"/>
            <w:shd w:val="clear" w:color="auto" w:fill="auto"/>
            <w:vAlign w:val="center"/>
          </w:tcPr>
          <w:p w14:paraId="4BD37E1C" w14:textId="77777777" w:rsidR="00912B8C" w:rsidRPr="00F2653F" w:rsidRDefault="00912B8C" w:rsidP="00912B8C">
            <w:pPr>
              <w:rPr>
                <w:rFonts w:eastAsia="SimSun"/>
                <w:sz w:val="20"/>
                <w:szCs w:val="20"/>
              </w:rPr>
            </w:pPr>
            <w:r w:rsidRPr="00F2653F">
              <w:rPr>
                <w:rFonts w:eastAsia="SimSun"/>
                <w:sz w:val="20"/>
                <w:szCs w:val="20"/>
              </w:rPr>
              <w:t>X</w:t>
            </w:r>
          </w:p>
        </w:tc>
        <w:tc>
          <w:tcPr>
            <w:tcW w:w="599" w:type="dxa"/>
            <w:shd w:val="clear" w:color="auto" w:fill="auto"/>
            <w:vAlign w:val="center"/>
          </w:tcPr>
          <w:p w14:paraId="0B99CAD2"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26069B2E" w14:textId="77777777" w:rsidR="00912B8C" w:rsidRPr="00F2653F" w:rsidRDefault="00912B8C" w:rsidP="00912B8C">
            <w:pPr>
              <w:rPr>
                <w:rFonts w:eastAsia="SimSun"/>
                <w:sz w:val="20"/>
                <w:szCs w:val="20"/>
              </w:rPr>
            </w:pPr>
            <w:r w:rsidRPr="00F2653F">
              <w:rPr>
                <w:rFonts w:eastAsia="SimSun"/>
                <w:sz w:val="20"/>
                <w:szCs w:val="20"/>
              </w:rPr>
              <w:t>X</w:t>
            </w:r>
          </w:p>
        </w:tc>
        <w:tc>
          <w:tcPr>
            <w:tcW w:w="599" w:type="dxa"/>
            <w:shd w:val="clear" w:color="auto" w:fill="auto"/>
            <w:vAlign w:val="center"/>
          </w:tcPr>
          <w:p w14:paraId="667BF2B9" w14:textId="77777777" w:rsidR="00912B8C" w:rsidRPr="00F2653F" w:rsidRDefault="00912B8C" w:rsidP="00912B8C">
            <w:pPr>
              <w:rPr>
                <w:rFonts w:eastAsia="SimSun"/>
                <w:sz w:val="20"/>
                <w:szCs w:val="20"/>
              </w:rPr>
            </w:pPr>
          </w:p>
        </w:tc>
        <w:tc>
          <w:tcPr>
            <w:tcW w:w="600" w:type="dxa"/>
            <w:shd w:val="clear" w:color="auto" w:fill="auto"/>
            <w:vAlign w:val="center"/>
          </w:tcPr>
          <w:p w14:paraId="3C1B9A32" w14:textId="77777777" w:rsidR="00912B8C" w:rsidRPr="00F2653F" w:rsidRDefault="00912B8C" w:rsidP="00912B8C">
            <w:pPr>
              <w:rPr>
                <w:rFonts w:eastAsia="SimSun"/>
                <w:sz w:val="20"/>
                <w:szCs w:val="20"/>
              </w:rPr>
            </w:pPr>
          </w:p>
        </w:tc>
        <w:tc>
          <w:tcPr>
            <w:tcW w:w="600" w:type="dxa"/>
            <w:shd w:val="clear" w:color="auto" w:fill="auto"/>
            <w:vAlign w:val="center"/>
          </w:tcPr>
          <w:p w14:paraId="09F734BA" w14:textId="77777777" w:rsidR="00912B8C" w:rsidRPr="00F2653F" w:rsidRDefault="00912B8C" w:rsidP="00912B8C">
            <w:pPr>
              <w:rPr>
                <w:rFonts w:eastAsia="SimSun"/>
                <w:sz w:val="20"/>
                <w:szCs w:val="20"/>
              </w:rPr>
            </w:pPr>
          </w:p>
        </w:tc>
        <w:tc>
          <w:tcPr>
            <w:tcW w:w="601" w:type="dxa"/>
            <w:shd w:val="clear" w:color="auto" w:fill="auto"/>
            <w:vAlign w:val="center"/>
          </w:tcPr>
          <w:p w14:paraId="6BAE7EC3" w14:textId="77777777" w:rsidR="00912B8C" w:rsidRPr="00F2653F" w:rsidRDefault="00912B8C" w:rsidP="00912B8C">
            <w:pPr>
              <w:rPr>
                <w:rFonts w:eastAsia="SimSun"/>
                <w:sz w:val="20"/>
                <w:szCs w:val="20"/>
              </w:rPr>
            </w:pPr>
          </w:p>
        </w:tc>
        <w:tc>
          <w:tcPr>
            <w:tcW w:w="601" w:type="dxa"/>
            <w:shd w:val="clear" w:color="auto" w:fill="auto"/>
            <w:vAlign w:val="center"/>
          </w:tcPr>
          <w:p w14:paraId="2041EBB7" w14:textId="77777777" w:rsidR="00912B8C" w:rsidRPr="00F2653F" w:rsidRDefault="00912B8C" w:rsidP="00912B8C">
            <w:pPr>
              <w:rPr>
                <w:rFonts w:eastAsia="SimSun"/>
                <w:sz w:val="20"/>
                <w:szCs w:val="20"/>
              </w:rPr>
            </w:pPr>
          </w:p>
        </w:tc>
        <w:tc>
          <w:tcPr>
            <w:tcW w:w="600" w:type="dxa"/>
            <w:shd w:val="clear" w:color="auto" w:fill="auto"/>
            <w:vAlign w:val="center"/>
          </w:tcPr>
          <w:p w14:paraId="1BFC7C1D"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40321397"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5C266464"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47E636AE" w14:textId="77777777" w:rsidR="00912B8C" w:rsidRPr="00F2653F" w:rsidRDefault="00912B8C" w:rsidP="00912B8C">
            <w:pPr>
              <w:rPr>
                <w:rFonts w:eastAsia="SimSun"/>
                <w:sz w:val="20"/>
                <w:szCs w:val="20"/>
              </w:rPr>
            </w:pPr>
          </w:p>
        </w:tc>
        <w:tc>
          <w:tcPr>
            <w:tcW w:w="600" w:type="dxa"/>
            <w:shd w:val="clear" w:color="auto" w:fill="auto"/>
            <w:vAlign w:val="center"/>
          </w:tcPr>
          <w:p w14:paraId="65CC8FB2" w14:textId="77777777" w:rsidR="00912B8C" w:rsidRPr="00F2653F" w:rsidRDefault="00912B8C" w:rsidP="00912B8C">
            <w:pPr>
              <w:rPr>
                <w:rFonts w:eastAsia="SimSun"/>
                <w:sz w:val="20"/>
                <w:szCs w:val="20"/>
              </w:rPr>
            </w:pPr>
          </w:p>
        </w:tc>
        <w:tc>
          <w:tcPr>
            <w:tcW w:w="601" w:type="dxa"/>
            <w:shd w:val="clear" w:color="auto" w:fill="auto"/>
            <w:vAlign w:val="center"/>
          </w:tcPr>
          <w:p w14:paraId="73B17B60" w14:textId="77777777" w:rsidR="00912B8C" w:rsidRPr="00F2653F" w:rsidRDefault="00912B8C" w:rsidP="00912B8C">
            <w:pPr>
              <w:rPr>
                <w:rFonts w:eastAsia="SimSun"/>
                <w:sz w:val="20"/>
                <w:szCs w:val="20"/>
              </w:rPr>
            </w:pPr>
          </w:p>
        </w:tc>
        <w:tc>
          <w:tcPr>
            <w:tcW w:w="601" w:type="dxa"/>
            <w:shd w:val="clear" w:color="auto" w:fill="auto"/>
            <w:vAlign w:val="center"/>
          </w:tcPr>
          <w:p w14:paraId="7AD6F84C" w14:textId="77777777" w:rsidR="00912B8C" w:rsidRPr="00F2653F" w:rsidRDefault="00912B8C" w:rsidP="00912B8C">
            <w:pPr>
              <w:rPr>
                <w:rFonts w:eastAsia="SimSun"/>
                <w:sz w:val="20"/>
                <w:szCs w:val="20"/>
              </w:rPr>
            </w:pPr>
          </w:p>
        </w:tc>
      </w:tr>
      <w:tr w:rsidR="00912B8C" w:rsidRPr="00F2653F" w14:paraId="79E17F78" w14:textId="77777777" w:rsidTr="00632C8E">
        <w:tc>
          <w:tcPr>
            <w:tcW w:w="1766" w:type="dxa"/>
            <w:shd w:val="clear" w:color="auto" w:fill="auto"/>
          </w:tcPr>
          <w:p w14:paraId="435B1822" w14:textId="77777777" w:rsidR="00912B8C" w:rsidRPr="00F2653F" w:rsidRDefault="00912B8C" w:rsidP="00912B8C">
            <w:pPr>
              <w:spacing w:after="0"/>
              <w:ind w:left="142" w:hanging="142"/>
              <w:rPr>
                <w:rFonts w:eastAsia="SimSun"/>
                <w:sz w:val="20"/>
                <w:szCs w:val="20"/>
              </w:rPr>
            </w:pPr>
            <w:r w:rsidRPr="00F2653F">
              <w:rPr>
                <w:rFonts w:cs="Arial"/>
                <w:sz w:val="20"/>
                <w:szCs w:val="20"/>
              </w:rPr>
              <w:lastRenderedPageBreak/>
              <w:t>4.2 Establishment of domestic Measurement, Reporting and Verification system supported</w:t>
            </w:r>
          </w:p>
        </w:tc>
        <w:tc>
          <w:tcPr>
            <w:tcW w:w="1218" w:type="dxa"/>
            <w:shd w:val="clear" w:color="auto" w:fill="auto"/>
          </w:tcPr>
          <w:p w14:paraId="18B9BA01" w14:textId="77777777" w:rsidR="00912B8C" w:rsidRPr="00F2653F" w:rsidRDefault="00912B8C" w:rsidP="00912B8C">
            <w:pPr>
              <w:rPr>
                <w:rFonts w:eastAsia="SimSun"/>
                <w:sz w:val="20"/>
                <w:szCs w:val="20"/>
              </w:rPr>
            </w:pPr>
            <w:r w:rsidRPr="00F2653F">
              <w:rPr>
                <w:rFonts w:eastAsia="SimSun" w:cs="Arial"/>
                <w:bCs/>
                <w:i/>
                <w:color w:val="000000"/>
                <w:sz w:val="18"/>
                <w:szCs w:val="16"/>
                <w:lang w:eastAsia="zh-CN"/>
              </w:rPr>
              <w:t>UNDP</w:t>
            </w:r>
          </w:p>
        </w:tc>
        <w:tc>
          <w:tcPr>
            <w:tcW w:w="599" w:type="dxa"/>
            <w:shd w:val="clear" w:color="auto" w:fill="auto"/>
            <w:vAlign w:val="center"/>
          </w:tcPr>
          <w:p w14:paraId="28217030"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25D9A147" w14:textId="77777777" w:rsidR="00912B8C" w:rsidRPr="00F2653F" w:rsidRDefault="00912B8C" w:rsidP="00912B8C">
            <w:pPr>
              <w:rPr>
                <w:rFonts w:eastAsia="SimSun"/>
                <w:sz w:val="20"/>
                <w:szCs w:val="20"/>
              </w:rPr>
            </w:pPr>
            <w:r w:rsidRPr="00F2653F">
              <w:rPr>
                <w:rFonts w:eastAsia="SimSun"/>
                <w:sz w:val="20"/>
                <w:szCs w:val="20"/>
              </w:rPr>
              <w:t>X</w:t>
            </w:r>
          </w:p>
        </w:tc>
        <w:tc>
          <w:tcPr>
            <w:tcW w:w="599" w:type="dxa"/>
            <w:shd w:val="clear" w:color="auto" w:fill="auto"/>
            <w:vAlign w:val="center"/>
          </w:tcPr>
          <w:p w14:paraId="290CF158"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70937A8F" w14:textId="77777777" w:rsidR="00912B8C" w:rsidRPr="00F2653F" w:rsidRDefault="00912B8C" w:rsidP="00912B8C">
            <w:pPr>
              <w:rPr>
                <w:rFonts w:eastAsia="SimSun"/>
                <w:sz w:val="20"/>
                <w:szCs w:val="20"/>
              </w:rPr>
            </w:pPr>
            <w:r w:rsidRPr="00F2653F">
              <w:rPr>
                <w:rFonts w:eastAsia="SimSun"/>
                <w:sz w:val="20"/>
                <w:szCs w:val="20"/>
              </w:rPr>
              <w:t>X</w:t>
            </w:r>
          </w:p>
        </w:tc>
        <w:tc>
          <w:tcPr>
            <w:tcW w:w="599" w:type="dxa"/>
            <w:shd w:val="clear" w:color="auto" w:fill="auto"/>
            <w:vAlign w:val="center"/>
          </w:tcPr>
          <w:p w14:paraId="64D1A5A0"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59CBD7B2"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7C1EA911"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3F48F679"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6D245F30"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2764AF79"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5CAC7252"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5EAAAAEC"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546C1898" w14:textId="77777777" w:rsidR="00912B8C" w:rsidRPr="00F2653F" w:rsidRDefault="00912B8C" w:rsidP="00912B8C">
            <w:pPr>
              <w:rPr>
                <w:rFonts w:eastAsia="SimSun"/>
                <w:sz w:val="20"/>
                <w:szCs w:val="20"/>
              </w:rPr>
            </w:pPr>
            <w:r w:rsidRPr="00F2653F">
              <w:rPr>
                <w:rFonts w:eastAsia="SimSun"/>
                <w:sz w:val="20"/>
                <w:szCs w:val="20"/>
              </w:rPr>
              <w:t>X</w:t>
            </w:r>
          </w:p>
        </w:tc>
        <w:tc>
          <w:tcPr>
            <w:tcW w:w="600" w:type="dxa"/>
            <w:shd w:val="clear" w:color="auto" w:fill="auto"/>
            <w:vAlign w:val="center"/>
          </w:tcPr>
          <w:p w14:paraId="51F85888"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3F694707" w14:textId="77777777" w:rsidR="00912B8C" w:rsidRPr="00F2653F" w:rsidRDefault="00912B8C" w:rsidP="00912B8C">
            <w:pPr>
              <w:rPr>
                <w:rFonts w:eastAsia="SimSun"/>
                <w:sz w:val="20"/>
                <w:szCs w:val="20"/>
              </w:rPr>
            </w:pPr>
            <w:r w:rsidRPr="00F2653F">
              <w:rPr>
                <w:rFonts w:eastAsia="SimSun"/>
                <w:sz w:val="20"/>
                <w:szCs w:val="20"/>
              </w:rPr>
              <w:t>X</w:t>
            </w:r>
          </w:p>
        </w:tc>
        <w:tc>
          <w:tcPr>
            <w:tcW w:w="601" w:type="dxa"/>
            <w:shd w:val="clear" w:color="auto" w:fill="auto"/>
            <w:vAlign w:val="center"/>
          </w:tcPr>
          <w:p w14:paraId="44D6A76B" w14:textId="77777777" w:rsidR="00912B8C" w:rsidRPr="00F2653F" w:rsidRDefault="00912B8C" w:rsidP="00912B8C">
            <w:pPr>
              <w:rPr>
                <w:rFonts w:eastAsia="SimSun"/>
                <w:sz w:val="20"/>
                <w:szCs w:val="20"/>
              </w:rPr>
            </w:pPr>
            <w:r w:rsidRPr="00F2653F">
              <w:rPr>
                <w:rFonts w:eastAsia="SimSun"/>
                <w:sz w:val="20"/>
                <w:szCs w:val="20"/>
              </w:rPr>
              <w:t>X</w:t>
            </w:r>
          </w:p>
        </w:tc>
      </w:tr>
      <w:tr w:rsidR="00CC792E" w:rsidRPr="00F2653F" w14:paraId="7947D357" w14:textId="77777777" w:rsidTr="00D57FF8">
        <w:tc>
          <w:tcPr>
            <w:tcW w:w="1766" w:type="dxa"/>
            <w:shd w:val="clear" w:color="auto" w:fill="FFFF00"/>
          </w:tcPr>
          <w:p w14:paraId="5AE4295C" w14:textId="77777777" w:rsidR="00CC792E" w:rsidRPr="00F2653F" w:rsidRDefault="00CC792E" w:rsidP="00CC792E">
            <w:pPr>
              <w:spacing w:after="0"/>
              <w:ind w:left="142" w:hanging="142"/>
              <w:rPr>
                <w:rFonts w:cs="Arial"/>
                <w:sz w:val="20"/>
                <w:szCs w:val="20"/>
              </w:rPr>
            </w:pPr>
            <w:r w:rsidRPr="00F2653F">
              <w:rPr>
                <w:rFonts w:cs="Arial"/>
                <w:sz w:val="20"/>
                <w:szCs w:val="20"/>
              </w:rPr>
              <w:t xml:space="preserve">5.1. TBUR compiled, translated, approved by the Council of Ministers and submitted to UNFCCC </w:t>
            </w:r>
          </w:p>
        </w:tc>
        <w:tc>
          <w:tcPr>
            <w:tcW w:w="1218" w:type="dxa"/>
            <w:shd w:val="clear" w:color="auto" w:fill="FFFF00"/>
          </w:tcPr>
          <w:p w14:paraId="7E13978B" w14:textId="77777777" w:rsidR="00CC792E" w:rsidRPr="00F2653F" w:rsidRDefault="00CC792E" w:rsidP="00CC792E">
            <w:pPr>
              <w:rPr>
                <w:rFonts w:eastAsia="SimSun"/>
                <w:sz w:val="20"/>
                <w:szCs w:val="20"/>
              </w:rPr>
            </w:pPr>
            <w:r w:rsidRPr="00F2653F">
              <w:rPr>
                <w:rFonts w:eastAsia="SimSun" w:cs="Arial"/>
                <w:bCs/>
                <w:i/>
                <w:color w:val="000000"/>
                <w:sz w:val="18"/>
                <w:szCs w:val="16"/>
                <w:lang w:eastAsia="zh-CN"/>
              </w:rPr>
              <w:t>UNDP</w:t>
            </w:r>
          </w:p>
        </w:tc>
        <w:tc>
          <w:tcPr>
            <w:tcW w:w="599" w:type="dxa"/>
            <w:shd w:val="clear" w:color="auto" w:fill="FFFF00"/>
          </w:tcPr>
          <w:p w14:paraId="50A9A9A1" w14:textId="77777777" w:rsidR="00CC792E" w:rsidRPr="00F2653F" w:rsidRDefault="00CC792E" w:rsidP="00CC792E">
            <w:pPr>
              <w:rPr>
                <w:rFonts w:eastAsia="SimSun"/>
                <w:sz w:val="20"/>
                <w:szCs w:val="20"/>
              </w:rPr>
            </w:pPr>
          </w:p>
        </w:tc>
        <w:tc>
          <w:tcPr>
            <w:tcW w:w="600" w:type="dxa"/>
            <w:shd w:val="clear" w:color="auto" w:fill="FFFF00"/>
            <w:vAlign w:val="center"/>
          </w:tcPr>
          <w:p w14:paraId="17DD6254" w14:textId="77777777" w:rsidR="00CC792E" w:rsidRPr="00F2653F" w:rsidRDefault="00CC792E" w:rsidP="00CC792E">
            <w:pPr>
              <w:rPr>
                <w:rFonts w:eastAsia="SimSun"/>
                <w:sz w:val="20"/>
                <w:szCs w:val="20"/>
              </w:rPr>
            </w:pPr>
          </w:p>
        </w:tc>
        <w:tc>
          <w:tcPr>
            <w:tcW w:w="599" w:type="dxa"/>
            <w:shd w:val="clear" w:color="auto" w:fill="FFFF00"/>
            <w:vAlign w:val="center"/>
          </w:tcPr>
          <w:p w14:paraId="2311E604" w14:textId="77777777" w:rsidR="00CC792E" w:rsidRPr="00F2653F" w:rsidRDefault="00CC792E" w:rsidP="00CC792E">
            <w:pPr>
              <w:rPr>
                <w:rFonts w:eastAsia="SimSun"/>
                <w:sz w:val="20"/>
                <w:szCs w:val="20"/>
              </w:rPr>
            </w:pPr>
          </w:p>
        </w:tc>
        <w:tc>
          <w:tcPr>
            <w:tcW w:w="600" w:type="dxa"/>
            <w:shd w:val="clear" w:color="auto" w:fill="FFFF00"/>
            <w:vAlign w:val="center"/>
          </w:tcPr>
          <w:p w14:paraId="00B1F575" w14:textId="77777777" w:rsidR="00CC792E" w:rsidRPr="00F2653F" w:rsidRDefault="00CC792E" w:rsidP="00CC792E">
            <w:pPr>
              <w:rPr>
                <w:rFonts w:eastAsia="SimSun"/>
                <w:sz w:val="20"/>
                <w:szCs w:val="20"/>
              </w:rPr>
            </w:pPr>
          </w:p>
        </w:tc>
        <w:tc>
          <w:tcPr>
            <w:tcW w:w="599" w:type="dxa"/>
            <w:shd w:val="clear" w:color="auto" w:fill="FFFF00"/>
            <w:vAlign w:val="center"/>
          </w:tcPr>
          <w:p w14:paraId="4622405A" w14:textId="34FAABC2" w:rsidR="00CC792E" w:rsidRPr="00F2653F" w:rsidRDefault="00CC792E" w:rsidP="00CC792E">
            <w:pPr>
              <w:rPr>
                <w:rFonts w:eastAsia="SimSun"/>
                <w:sz w:val="20"/>
                <w:szCs w:val="20"/>
              </w:rPr>
            </w:pPr>
          </w:p>
        </w:tc>
        <w:tc>
          <w:tcPr>
            <w:tcW w:w="600" w:type="dxa"/>
            <w:shd w:val="clear" w:color="auto" w:fill="FFFF00"/>
            <w:vAlign w:val="center"/>
          </w:tcPr>
          <w:p w14:paraId="2B0B950A" w14:textId="2B068A76" w:rsidR="00CC792E" w:rsidRPr="00F2653F" w:rsidRDefault="00CC792E" w:rsidP="00CC792E">
            <w:pPr>
              <w:rPr>
                <w:rFonts w:eastAsia="SimSun"/>
                <w:sz w:val="20"/>
                <w:szCs w:val="20"/>
              </w:rPr>
            </w:pPr>
          </w:p>
        </w:tc>
        <w:tc>
          <w:tcPr>
            <w:tcW w:w="600" w:type="dxa"/>
            <w:shd w:val="clear" w:color="auto" w:fill="FFFF00"/>
            <w:vAlign w:val="center"/>
          </w:tcPr>
          <w:p w14:paraId="7661657D" w14:textId="05550DFE" w:rsidR="00CC792E" w:rsidRPr="00F2653F" w:rsidRDefault="00CC792E" w:rsidP="00CC792E">
            <w:pPr>
              <w:rPr>
                <w:rFonts w:eastAsia="SimSun"/>
                <w:sz w:val="20"/>
                <w:szCs w:val="20"/>
              </w:rPr>
            </w:pPr>
          </w:p>
        </w:tc>
        <w:tc>
          <w:tcPr>
            <w:tcW w:w="601" w:type="dxa"/>
            <w:shd w:val="clear" w:color="auto" w:fill="FFFF00"/>
            <w:vAlign w:val="center"/>
          </w:tcPr>
          <w:p w14:paraId="117F69D8" w14:textId="4F5B86F4" w:rsidR="00CC792E" w:rsidRPr="00F2653F" w:rsidRDefault="00CC792E" w:rsidP="00CC792E">
            <w:pPr>
              <w:rPr>
                <w:rFonts w:eastAsia="SimSun"/>
                <w:sz w:val="20"/>
                <w:szCs w:val="20"/>
              </w:rPr>
            </w:pPr>
          </w:p>
        </w:tc>
        <w:tc>
          <w:tcPr>
            <w:tcW w:w="601" w:type="dxa"/>
            <w:shd w:val="clear" w:color="auto" w:fill="FFFF00"/>
            <w:vAlign w:val="center"/>
          </w:tcPr>
          <w:p w14:paraId="600C39A4" w14:textId="77777777" w:rsidR="00CC792E" w:rsidRPr="00F2653F" w:rsidRDefault="00CC792E" w:rsidP="00CC792E">
            <w:pPr>
              <w:rPr>
                <w:rFonts w:eastAsia="SimSun"/>
                <w:sz w:val="20"/>
                <w:szCs w:val="20"/>
              </w:rPr>
            </w:pPr>
          </w:p>
        </w:tc>
        <w:tc>
          <w:tcPr>
            <w:tcW w:w="600" w:type="dxa"/>
            <w:shd w:val="clear" w:color="auto" w:fill="FFFF00"/>
            <w:vAlign w:val="center"/>
          </w:tcPr>
          <w:p w14:paraId="500C2EEE" w14:textId="54238F4C" w:rsidR="00CC792E" w:rsidRPr="00F2653F" w:rsidRDefault="00CC792E" w:rsidP="00CC792E">
            <w:pPr>
              <w:rPr>
                <w:rFonts w:eastAsia="SimSun"/>
                <w:sz w:val="20"/>
                <w:szCs w:val="20"/>
              </w:rPr>
            </w:pPr>
            <w:r w:rsidRPr="00F2653F">
              <w:rPr>
                <w:rFonts w:eastAsia="SimSun"/>
                <w:sz w:val="20"/>
                <w:szCs w:val="20"/>
              </w:rPr>
              <w:t>X</w:t>
            </w:r>
          </w:p>
        </w:tc>
        <w:tc>
          <w:tcPr>
            <w:tcW w:w="601" w:type="dxa"/>
            <w:shd w:val="clear" w:color="auto" w:fill="FFFF00"/>
            <w:vAlign w:val="center"/>
          </w:tcPr>
          <w:p w14:paraId="7E713EF1" w14:textId="733D36D1" w:rsidR="00CC792E" w:rsidRPr="00F2653F" w:rsidRDefault="00CC792E" w:rsidP="00CC792E">
            <w:pPr>
              <w:rPr>
                <w:rFonts w:eastAsia="SimSun"/>
                <w:sz w:val="20"/>
                <w:szCs w:val="20"/>
              </w:rPr>
            </w:pPr>
            <w:r w:rsidRPr="00F2653F">
              <w:rPr>
                <w:rFonts w:eastAsia="SimSun"/>
                <w:sz w:val="20"/>
                <w:szCs w:val="20"/>
              </w:rPr>
              <w:t>X</w:t>
            </w:r>
          </w:p>
        </w:tc>
        <w:tc>
          <w:tcPr>
            <w:tcW w:w="600" w:type="dxa"/>
            <w:shd w:val="clear" w:color="auto" w:fill="FFFF00"/>
            <w:vAlign w:val="center"/>
          </w:tcPr>
          <w:p w14:paraId="5988A5A0" w14:textId="0E6CD276" w:rsidR="00CC792E" w:rsidRPr="00F2653F" w:rsidRDefault="00CC792E" w:rsidP="00CC792E">
            <w:pPr>
              <w:rPr>
                <w:rFonts w:eastAsia="SimSun"/>
                <w:sz w:val="20"/>
                <w:szCs w:val="20"/>
              </w:rPr>
            </w:pPr>
            <w:r w:rsidRPr="00F2653F">
              <w:rPr>
                <w:rFonts w:eastAsia="SimSun"/>
                <w:sz w:val="20"/>
                <w:szCs w:val="20"/>
              </w:rPr>
              <w:t>X</w:t>
            </w:r>
          </w:p>
        </w:tc>
        <w:tc>
          <w:tcPr>
            <w:tcW w:w="601" w:type="dxa"/>
            <w:shd w:val="clear" w:color="auto" w:fill="FFFF00"/>
            <w:vAlign w:val="center"/>
          </w:tcPr>
          <w:p w14:paraId="6A46D18D" w14:textId="7FD2A6F2" w:rsidR="00CC792E" w:rsidRPr="00F2653F" w:rsidRDefault="00CC792E" w:rsidP="00CC792E">
            <w:pPr>
              <w:rPr>
                <w:rFonts w:eastAsia="SimSun"/>
                <w:sz w:val="20"/>
                <w:szCs w:val="20"/>
              </w:rPr>
            </w:pPr>
            <w:r w:rsidRPr="00F2653F">
              <w:rPr>
                <w:rFonts w:eastAsia="SimSun"/>
                <w:sz w:val="20"/>
                <w:szCs w:val="20"/>
              </w:rPr>
              <w:t>X</w:t>
            </w:r>
          </w:p>
        </w:tc>
        <w:tc>
          <w:tcPr>
            <w:tcW w:w="600" w:type="dxa"/>
            <w:shd w:val="clear" w:color="auto" w:fill="FFFF00"/>
            <w:vAlign w:val="center"/>
          </w:tcPr>
          <w:p w14:paraId="39E1F3AD" w14:textId="77777777" w:rsidR="00CC792E" w:rsidRPr="00F2653F" w:rsidRDefault="00CC792E" w:rsidP="00CC792E">
            <w:pPr>
              <w:rPr>
                <w:rFonts w:eastAsia="SimSun"/>
                <w:sz w:val="20"/>
                <w:szCs w:val="20"/>
              </w:rPr>
            </w:pPr>
          </w:p>
        </w:tc>
        <w:tc>
          <w:tcPr>
            <w:tcW w:w="601" w:type="dxa"/>
            <w:shd w:val="clear" w:color="auto" w:fill="FFFF00"/>
            <w:vAlign w:val="center"/>
          </w:tcPr>
          <w:p w14:paraId="2C4E0B71" w14:textId="77777777" w:rsidR="00CC792E" w:rsidRPr="00F2653F" w:rsidRDefault="00CC792E" w:rsidP="00CC792E">
            <w:pPr>
              <w:rPr>
                <w:rFonts w:eastAsia="SimSun"/>
                <w:sz w:val="20"/>
                <w:szCs w:val="20"/>
              </w:rPr>
            </w:pPr>
          </w:p>
        </w:tc>
        <w:tc>
          <w:tcPr>
            <w:tcW w:w="601" w:type="dxa"/>
            <w:shd w:val="clear" w:color="auto" w:fill="FFFF00"/>
            <w:vAlign w:val="center"/>
          </w:tcPr>
          <w:p w14:paraId="4919AE7D" w14:textId="77777777" w:rsidR="00CC792E" w:rsidRPr="00F2653F" w:rsidRDefault="00CC792E" w:rsidP="00CC792E">
            <w:pPr>
              <w:rPr>
                <w:rFonts w:eastAsia="SimSun"/>
                <w:sz w:val="20"/>
                <w:szCs w:val="20"/>
              </w:rPr>
            </w:pPr>
          </w:p>
        </w:tc>
      </w:tr>
      <w:tr w:rsidR="001F4FBB" w:rsidRPr="00F2653F" w14:paraId="208760A4" w14:textId="77777777" w:rsidTr="00D57FF8">
        <w:tc>
          <w:tcPr>
            <w:tcW w:w="1766" w:type="dxa"/>
            <w:shd w:val="clear" w:color="auto" w:fill="FFFF00"/>
          </w:tcPr>
          <w:p w14:paraId="538399F4" w14:textId="77777777" w:rsidR="001F4FBB" w:rsidRPr="00F2653F" w:rsidRDefault="001F4FBB" w:rsidP="001F4FBB">
            <w:pPr>
              <w:spacing w:after="0"/>
              <w:ind w:left="142" w:hanging="142"/>
              <w:rPr>
                <w:rFonts w:cs="Arial"/>
                <w:sz w:val="20"/>
                <w:szCs w:val="20"/>
              </w:rPr>
            </w:pPr>
            <w:r w:rsidRPr="00F2653F">
              <w:rPr>
                <w:rFonts w:cs="Arial"/>
                <w:sz w:val="20"/>
                <w:szCs w:val="20"/>
              </w:rPr>
              <w:t>5.2. 4NC compiled, translated, approved by the Council of Ministers and submitted to UNFCCC</w:t>
            </w:r>
          </w:p>
        </w:tc>
        <w:tc>
          <w:tcPr>
            <w:tcW w:w="1218" w:type="dxa"/>
            <w:shd w:val="clear" w:color="auto" w:fill="FFFF00"/>
          </w:tcPr>
          <w:p w14:paraId="7AB60E76" w14:textId="77777777" w:rsidR="001F4FBB" w:rsidRPr="00F2653F" w:rsidRDefault="001F4FBB" w:rsidP="001F4FBB">
            <w:pPr>
              <w:rPr>
                <w:rFonts w:eastAsia="SimSun"/>
                <w:sz w:val="20"/>
                <w:szCs w:val="20"/>
              </w:rPr>
            </w:pPr>
            <w:r w:rsidRPr="00F2653F">
              <w:rPr>
                <w:rFonts w:eastAsia="SimSun" w:cs="Arial"/>
                <w:bCs/>
                <w:i/>
                <w:color w:val="000000"/>
                <w:sz w:val="18"/>
                <w:szCs w:val="16"/>
                <w:lang w:eastAsia="zh-CN"/>
              </w:rPr>
              <w:t>UNDP</w:t>
            </w:r>
          </w:p>
        </w:tc>
        <w:tc>
          <w:tcPr>
            <w:tcW w:w="599" w:type="dxa"/>
            <w:shd w:val="clear" w:color="auto" w:fill="FFFF00"/>
          </w:tcPr>
          <w:p w14:paraId="3555C97E" w14:textId="77777777" w:rsidR="001F4FBB" w:rsidRPr="00F2653F" w:rsidRDefault="001F4FBB" w:rsidP="001F4FBB">
            <w:pPr>
              <w:rPr>
                <w:rFonts w:eastAsia="SimSun"/>
                <w:sz w:val="20"/>
                <w:szCs w:val="20"/>
              </w:rPr>
            </w:pPr>
          </w:p>
        </w:tc>
        <w:tc>
          <w:tcPr>
            <w:tcW w:w="600" w:type="dxa"/>
            <w:shd w:val="clear" w:color="auto" w:fill="FFFF00"/>
            <w:vAlign w:val="center"/>
          </w:tcPr>
          <w:p w14:paraId="371FADBB" w14:textId="77777777" w:rsidR="001F4FBB" w:rsidRPr="00F2653F" w:rsidRDefault="001F4FBB" w:rsidP="001F4FBB">
            <w:pPr>
              <w:rPr>
                <w:rFonts w:eastAsia="SimSun"/>
                <w:sz w:val="20"/>
                <w:szCs w:val="20"/>
              </w:rPr>
            </w:pPr>
          </w:p>
        </w:tc>
        <w:tc>
          <w:tcPr>
            <w:tcW w:w="599" w:type="dxa"/>
            <w:shd w:val="clear" w:color="auto" w:fill="FFFF00"/>
            <w:vAlign w:val="center"/>
          </w:tcPr>
          <w:p w14:paraId="5558B94C" w14:textId="77777777" w:rsidR="001F4FBB" w:rsidRPr="00F2653F" w:rsidRDefault="001F4FBB" w:rsidP="001F4FBB">
            <w:pPr>
              <w:rPr>
                <w:rFonts w:eastAsia="SimSun"/>
                <w:sz w:val="20"/>
                <w:szCs w:val="20"/>
              </w:rPr>
            </w:pPr>
          </w:p>
        </w:tc>
        <w:tc>
          <w:tcPr>
            <w:tcW w:w="600" w:type="dxa"/>
            <w:shd w:val="clear" w:color="auto" w:fill="FFFF00"/>
            <w:vAlign w:val="center"/>
          </w:tcPr>
          <w:p w14:paraId="47C974B2" w14:textId="77777777" w:rsidR="001F4FBB" w:rsidRPr="00F2653F" w:rsidRDefault="001F4FBB" w:rsidP="001F4FBB">
            <w:pPr>
              <w:rPr>
                <w:rFonts w:eastAsia="SimSun"/>
                <w:sz w:val="20"/>
                <w:szCs w:val="20"/>
              </w:rPr>
            </w:pPr>
          </w:p>
        </w:tc>
        <w:tc>
          <w:tcPr>
            <w:tcW w:w="599" w:type="dxa"/>
            <w:shd w:val="clear" w:color="auto" w:fill="FFFF00"/>
            <w:vAlign w:val="center"/>
          </w:tcPr>
          <w:p w14:paraId="168EB392" w14:textId="7A5E171A" w:rsidR="001F4FBB" w:rsidRPr="00F2653F" w:rsidRDefault="001F4FBB" w:rsidP="001F4FBB">
            <w:pPr>
              <w:rPr>
                <w:rFonts w:eastAsia="SimSun"/>
                <w:sz w:val="20"/>
                <w:szCs w:val="20"/>
              </w:rPr>
            </w:pPr>
            <w:r w:rsidRPr="00F2653F">
              <w:rPr>
                <w:rFonts w:eastAsia="SimSun"/>
                <w:sz w:val="20"/>
                <w:szCs w:val="20"/>
              </w:rPr>
              <w:t>X</w:t>
            </w:r>
          </w:p>
        </w:tc>
        <w:tc>
          <w:tcPr>
            <w:tcW w:w="600" w:type="dxa"/>
            <w:shd w:val="clear" w:color="auto" w:fill="FFFF00"/>
            <w:vAlign w:val="center"/>
          </w:tcPr>
          <w:p w14:paraId="7B8BB8E2" w14:textId="06A94CA4" w:rsidR="001F4FBB" w:rsidRPr="00F2653F" w:rsidRDefault="001F4FBB" w:rsidP="001F4FBB">
            <w:pPr>
              <w:rPr>
                <w:rFonts w:eastAsia="SimSun"/>
                <w:sz w:val="20"/>
                <w:szCs w:val="20"/>
              </w:rPr>
            </w:pPr>
            <w:r w:rsidRPr="00F2653F">
              <w:rPr>
                <w:rFonts w:eastAsia="SimSun"/>
                <w:sz w:val="20"/>
                <w:szCs w:val="20"/>
              </w:rPr>
              <w:t>X</w:t>
            </w:r>
          </w:p>
        </w:tc>
        <w:tc>
          <w:tcPr>
            <w:tcW w:w="600" w:type="dxa"/>
            <w:shd w:val="clear" w:color="auto" w:fill="FFFF00"/>
            <w:vAlign w:val="center"/>
          </w:tcPr>
          <w:p w14:paraId="3A40B5EE" w14:textId="27EDDD5C" w:rsidR="001F4FBB" w:rsidRPr="00F2653F" w:rsidRDefault="001F4FBB" w:rsidP="001F4FBB">
            <w:pPr>
              <w:rPr>
                <w:rFonts w:eastAsia="SimSun"/>
                <w:sz w:val="20"/>
                <w:szCs w:val="20"/>
              </w:rPr>
            </w:pPr>
            <w:r w:rsidRPr="00F2653F">
              <w:rPr>
                <w:rFonts w:eastAsia="SimSun"/>
                <w:sz w:val="20"/>
                <w:szCs w:val="20"/>
              </w:rPr>
              <w:t>X</w:t>
            </w:r>
          </w:p>
        </w:tc>
        <w:tc>
          <w:tcPr>
            <w:tcW w:w="601" w:type="dxa"/>
            <w:shd w:val="clear" w:color="auto" w:fill="FFFF00"/>
            <w:vAlign w:val="center"/>
          </w:tcPr>
          <w:p w14:paraId="5F9040CD" w14:textId="6B51EB96" w:rsidR="001F4FBB" w:rsidRPr="00F2653F" w:rsidRDefault="001F4FBB" w:rsidP="001F4FBB">
            <w:pPr>
              <w:rPr>
                <w:rFonts w:eastAsia="SimSun"/>
                <w:sz w:val="20"/>
                <w:szCs w:val="20"/>
              </w:rPr>
            </w:pPr>
            <w:r w:rsidRPr="00F2653F">
              <w:rPr>
                <w:rFonts w:eastAsia="SimSun"/>
                <w:sz w:val="20"/>
                <w:szCs w:val="20"/>
              </w:rPr>
              <w:t>X</w:t>
            </w:r>
          </w:p>
        </w:tc>
        <w:tc>
          <w:tcPr>
            <w:tcW w:w="601" w:type="dxa"/>
            <w:shd w:val="clear" w:color="auto" w:fill="FFFF00"/>
            <w:vAlign w:val="center"/>
          </w:tcPr>
          <w:p w14:paraId="3C12F468" w14:textId="64189307" w:rsidR="001F4FBB" w:rsidRPr="00F2653F" w:rsidRDefault="009C2876" w:rsidP="001F4FBB">
            <w:pPr>
              <w:rPr>
                <w:rFonts w:eastAsia="SimSun"/>
                <w:sz w:val="20"/>
                <w:szCs w:val="20"/>
              </w:rPr>
            </w:pPr>
            <w:r>
              <w:rPr>
                <w:rFonts w:eastAsia="SimSun"/>
                <w:sz w:val="20"/>
                <w:szCs w:val="20"/>
              </w:rPr>
              <w:t>X</w:t>
            </w:r>
          </w:p>
        </w:tc>
        <w:tc>
          <w:tcPr>
            <w:tcW w:w="600" w:type="dxa"/>
            <w:shd w:val="clear" w:color="auto" w:fill="FFFF00"/>
            <w:vAlign w:val="center"/>
          </w:tcPr>
          <w:p w14:paraId="3E36FDE4" w14:textId="77777777" w:rsidR="001F4FBB" w:rsidRPr="00F2653F" w:rsidRDefault="001F4FBB" w:rsidP="001F4FBB">
            <w:pPr>
              <w:rPr>
                <w:rFonts w:eastAsia="SimSun"/>
                <w:sz w:val="20"/>
                <w:szCs w:val="20"/>
              </w:rPr>
            </w:pPr>
          </w:p>
        </w:tc>
        <w:tc>
          <w:tcPr>
            <w:tcW w:w="601" w:type="dxa"/>
            <w:shd w:val="clear" w:color="auto" w:fill="FFFF00"/>
            <w:vAlign w:val="center"/>
          </w:tcPr>
          <w:p w14:paraId="5EB6F1F0" w14:textId="77777777" w:rsidR="001F4FBB" w:rsidRPr="00F2653F" w:rsidRDefault="001F4FBB" w:rsidP="001F4FBB">
            <w:pPr>
              <w:rPr>
                <w:rFonts w:eastAsia="SimSun"/>
                <w:sz w:val="20"/>
                <w:szCs w:val="20"/>
              </w:rPr>
            </w:pPr>
          </w:p>
        </w:tc>
        <w:tc>
          <w:tcPr>
            <w:tcW w:w="600" w:type="dxa"/>
            <w:shd w:val="clear" w:color="auto" w:fill="FFFF00"/>
            <w:vAlign w:val="center"/>
          </w:tcPr>
          <w:p w14:paraId="2B6C636C" w14:textId="77777777" w:rsidR="001F4FBB" w:rsidRPr="00F2653F" w:rsidRDefault="001F4FBB" w:rsidP="001F4FBB">
            <w:pPr>
              <w:rPr>
                <w:rFonts w:eastAsia="SimSun"/>
                <w:sz w:val="20"/>
                <w:szCs w:val="20"/>
              </w:rPr>
            </w:pPr>
          </w:p>
        </w:tc>
        <w:tc>
          <w:tcPr>
            <w:tcW w:w="601" w:type="dxa"/>
            <w:shd w:val="clear" w:color="auto" w:fill="FFFF00"/>
            <w:vAlign w:val="center"/>
          </w:tcPr>
          <w:p w14:paraId="782EFAE6" w14:textId="419446C9" w:rsidR="001F4FBB" w:rsidRPr="00F2653F" w:rsidRDefault="001F4FBB" w:rsidP="001F4FBB">
            <w:pPr>
              <w:rPr>
                <w:rFonts w:eastAsia="SimSun"/>
                <w:sz w:val="20"/>
                <w:szCs w:val="20"/>
              </w:rPr>
            </w:pPr>
          </w:p>
        </w:tc>
        <w:tc>
          <w:tcPr>
            <w:tcW w:w="600" w:type="dxa"/>
            <w:shd w:val="clear" w:color="auto" w:fill="FFFF00"/>
            <w:vAlign w:val="center"/>
          </w:tcPr>
          <w:p w14:paraId="3D5C5380" w14:textId="11CB5BFA" w:rsidR="001F4FBB" w:rsidRPr="00F2653F" w:rsidRDefault="001F4FBB" w:rsidP="001F4FBB">
            <w:pPr>
              <w:rPr>
                <w:rFonts w:eastAsia="SimSun"/>
                <w:sz w:val="20"/>
                <w:szCs w:val="20"/>
              </w:rPr>
            </w:pPr>
          </w:p>
        </w:tc>
        <w:tc>
          <w:tcPr>
            <w:tcW w:w="601" w:type="dxa"/>
            <w:shd w:val="clear" w:color="auto" w:fill="FFFF00"/>
            <w:vAlign w:val="center"/>
          </w:tcPr>
          <w:p w14:paraId="19FC186A" w14:textId="6C910074" w:rsidR="001F4FBB" w:rsidRPr="00F2653F" w:rsidRDefault="001F4FBB" w:rsidP="001F4FBB">
            <w:pPr>
              <w:rPr>
                <w:rFonts w:eastAsia="SimSun"/>
                <w:sz w:val="20"/>
                <w:szCs w:val="20"/>
              </w:rPr>
            </w:pPr>
          </w:p>
        </w:tc>
        <w:tc>
          <w:tcPr>
            <w:tcW w:w="601" w:type="dxa"/>
            <w:shd w:val="clear" w:color="auto" w:fill="FFFF00"/>
            <w:vAlign w:val="center"/>
          </w:tcPr>
          <w:p w14:paraId="774155D9" w14:textId="0F9BF19E" w:rsidR="001F4FBB" w:rsidRPr="00F2653F" w:rsidRDefault="001F4FBB" w:rsidP="001F4FBB">
            <w:pPr>
              <w:rPr>
                <w:rFonts w:eastAsia="SimSun"/>
                <w:sz w:val="20"/>
                <w:szCs w:val="20"/>
              </w:rPr>
            </w:pPr>
          </w:p>
        </w:tc>
      </w:tr>
      <w:tr w:rsidR="001F4FBB" w:rsidRPr="00F2653F" w14:paraId="3E3308EC" w14:textId="77777777" w:rsidTr="00632C8E">
        <w:tc>
          <w:tcPr>
            <w:tcW w:w="1766" w:type="dxa"/>
            <w:shd w:val="clear" w:color="auto" w:fill="auto"/>
          </w:tcPr>
          <w:p w14:paraId="04934255" w14:textId="77777777" w:rsidR="001F4FBB" w:rsidRPr="00F2653F" w:rsidRDefault="001F4FBB" w:rsidP="001F4FBB">
            <w:pPr>
              <w:spacing w:after="0"/>
              <w:ind w:left="142" w:hanging="142"/>
              <w:rPr>
                <w:rFonts w:cs="Arial"/>
                <w:sz w:val="20"/>
                <w:szCs w:val="20"/>
              </w:rPr>
            </w:pPr>
            <w:r w:rsidRPr="00F2653F">
              <w:rPr>
                <w:rFonts w:cs="Arial"/>
                <w:sz w:val="20"/>
                <w:szCs w:val="20"/>
              </w:rPr>
              <w:lastRenderedPageBreak/>
              <w:t>5.3. Project regularly monitored, financial audit conducted, and lessons learned compiled</w:t>
            </w:r>
          </w:p>
        </w:tc>
        <w:tc>
          <w:tcPr>
            <w:tcW w:w="1218" w:type="dxa"/>
            <w:shd w:val="clear" w:color="auto" w:fill="auto"/>
          </w:tcPr>
          <w:p w14:paraId="206466AF" w14:textId="77777777" w:rsidR="001F4FBB" w:rsidRPr="00F2653F" w:rsidRDefault="001F4FBB" w:rsidP="001F4FBB">
            <w:pPr>
              <w:rPr>
                <w:rFonts w:eastAsia="SimSun"/>
                <w:sz w:val="20"/>
                <w:szCs w:val="20"/>
              </w:rPr>
            </w:pPr>
            <w:r w:rsidRPr="00F2653F">
              <w:rPr>
                <w:rFonts w:eastAsia="SimSun" w:cs="Arial"/>
                <w:bCs/>
                <w:i/>
                <w:color w:val="000000"/>
                <w:sz w:val="18"/>
                <w:szCs w:val="16"/>
                <w:lang w:eastAsia="zh-CN"/>
              </w:rPr>
              <w:t>UNDP</w:t>
            </w:r>
          </w:p>
        </w:tc>
        <w:tc>
          <w:tcPr>
            <w:tcW w:w="599" w:type="dxa"/>
            <w:shd w:val="clear" w:color="auto" w:fill="auto"/>
            <w:vAlign w:val="center"/>
          </w:tcPr>
          <w:p w14:paraId="46C41D11" w14:textId="77777777" w:rsidR="001F4FBB" w:rsidRPr="00F2653F" w:rsidRDefault="001F4FBB" w:rsidP="001F4FBB">
            <w:pPr>
              <w:rPr>
                <w:rFonts w:eastAsia="SimSun"/>
                <w:sz w:val="20"/>
                <w:szCs w:val="20"/>
              </w:rPr>
            </w:pPr>
            <w:r w:rsidRPr="00F2653F">
              <w:rPr>
                <w:rFonts w:eastAsia="SimSun"/>
                <w:sz w:val="20"/>
                <w:szCs w:val="20"/>
              </w:rPr>
              <w:t>X</w:t>
            </w:r>
          </w:p>
        </w:tc>
        <w:tc>
          <w:tcPr>
            <w:tcW w:w="600" w:type="dxa"/>
            <w:shd w:val="clear" w:color="auto" w:fill="auto"/>
            <w:vAlign w:val="center"/>
          </w:tcPr>
          <w:p w14:paraId="6C9BF8AE" w14:textId="77777777" w:rsidR="001F4FBB" w:rsidRPr="00F2653F" w:rsidRDefault="001F4FBB" w:rsidP="001F4FBB">
            <w:pPr>
              <w:rPr>
                <w:rFonts w:eastAsia="SimSun"/>
                <w:sz w:val="20"/>
                <w:szCs w:val="20"/>
              </w:rPr>
            </w:pPr>
            <w:r w:rsidRPr="00F2653F">
              <w:rPr>
                <w:rFonts w:eastAsia="SimSun"/>
                <w:sz w:val="20"/>
                <w:szCs w:val="20"/>
              </w:rPr>
              <w:t>X</w:t>
            </w:r>
          </w:p>
        </w:tc>
        <w:tc>
          <w:tcPr>
            <w:tcW w:w="599" w:type="dxa"/>
            <w:shd w:val="clear" w:color="auto" w:fill="auto"/>
            <w:vAlign w:val="center"/>
          </w:tcPr>
          <w:p w14:paraId="36A00D71" w14:textId="77777777" w:rsidR="001F4FBB" w:rsidRPr="00F2653F" w:rsidRDefault="001F4FBB" w:rsidP="001F4FBB">
            <w:pPr>
              <w:rPr>
                <w:rFonts w:eastAsia="SimSun"/>
                <w:sz w:val="20"/>
                <w:szCs w:val="20"/>
              </w:rPr>
            </w:pPr>
            <w:r w:rsidRPr="00F2653F">
              <w:rPr>
                <w:rFonts w:eastAsia="SimSun"/>
                <w:sz w:val="20"/>
                <w:szCs w:val="20"/>
              </w:rPr>
              <w:t>X</w:t>
            </w:r>
          </w:p>
        </w:tc>
        <w:tc>
          <w:tcPr>
            <w:tcW w:w="600" w:type="dxa"/>
            <w:shd w:val="clear" w:color="auto" w:fill="auto"/>
            <w:vAlign w:val="center"/>
          </w:tcPr>
          <w:p w14:paraId="353086FC" w14:textId="77777777" w:rsidR="001F4FBB" w:rsidRPr="00F2653F" w:rsidRDefault="001F4FBB" w:rsidP="001F4FBB">
            <w:pPr>
              <w:rPr>
                <w:rFonts w:eastAsia="SimSun"/>
                <w:sz w:val="20"/>
                <w:szCs w:val="20"/>
              </w:rPr>
            </w:pPr>
            <w:r w:rsidRPr="00F2653F">
              <w:rPr>
                <w:rFonts w:eastAsia="SimSun"/>
                <w:sz w:val="20"/>
                <w:szCs w:val="20"/>
              </w:rPr>
              <w:t>X</w:t>
            </w:r>
          </w:p>
        </w:tc>
        <w:tc>
          <w:tcPr>
            <w:tcW w:w="599" w:type="dxa"/>
            <w:shd w:val="clear" w:color="auto" w:fill="auto"/>
            <w:vAlign w:val="center"/>
          </w:tcPr>
          <w:p w14:paraId="21B750B5" w14:textId="77777777" w:rsidR="001F4FBB" w:rsidRPr="00F2653F" w:rsidRDefault="001F4FBB" w:rsidP="001F4FBB">
            <w:pPr>
              <w:rPr>
                <w:rFonts w:eastAsia="SimSun"/>
                <w:sz w:val="20"/>
                <w:szCs w:val="20"/>
              </w:rPr>
            </w:pPr>
            <w:r w:rsidRPr="00F2653F">
              <w:rPr>
                <w:rFonts w:eastAsia="SimSun"/>
                <w:sz w:val="20"/>
                <w:szCs w:val="20"/>
              </w:rPr>
              <w:t>X</w:t>
            </w:r>
          </w:p>
        </w:tc>
        <w:tc>
          <w:tcPr>
            <w:tcW w:w="600" w:type="dxa"/>
            <w:shd w:val="clear" w:color="auto" w:fill="auto"/>
            <w:vAlign w:val="center"/>
          </w:tcPr>
          <w:p w14:paraId="109FFD75" w14:textId="77777777" w:rsidR="001F4FBB" w:rsidRPr="00F2653F" w:rsidRDefault="001F4FBB" w:rsidP="001F4FBB">
            <w:pPr>
              <w:rPr>
                <w:rFonts w:eastAsia="SimSun"/>
                <w:sz w:val="20"/>
                <w:szCs w:val="20"/>
              </w:rPr>
            </w:pPr>
            <w:r w:rsidRPr="00F2653F">
              <w:rPr>
                <w:rFonts w:eastAsia="SimSun"/>
                <w:sz w:val="20"/>
                <w:szCs w:val="20"/>
              </w:rPr>
              <w:t>X</w:t>
            </w:r>
          </w:p>
        </w:tc>
        <w:tc>
          <w:tcPr>
            <w:tcW w:w="600" w:type="dxa"/>
            <w:shd w:val="clear" w:color="auto" w:fill="auto"/>
            <w:vAlign w:val="center"/>
          </w:tcPr>
          <w:p w14:paraId="64CB32D7" w14:textId="77777777" w:rsidR="001F4FBB" w:rsidRPr="00F2653F" w:rsidRDefault="001F4FBB" w:rsidP="001F4FBB">
            <w:pPr>
              <w:rPr>
                <w:rFonts w:eastAsia="SimSun"/>
                <w:sz w:val="20"/>
                <w:szCs w:val="20"/>
              </w:rPr>
            </w:pPr>
            <w:r w:rsidRPr="00F2653F">
              <w:rPr>
                <w:rFonts w:eastAsia="SimSun"/>
                <w:sz w:val="20"/>
                <w:szCs w:val="20"/>
              </w:rPr>
              <w:t>X</w:t>
            </w:r>
          </w:p>
        </w:tc>
        <w:tc>
          <w:tcPr>
            <w:tcW w:w="601" w:type="dxa"/>
            <w:shd w:val="clear" w:color="auto" w:fill="auto"/>
            <w:vAlign w:val="center"/>
          </w:tcPr>
          <w:p w14:paraId="626A4AEE" w14:textId="77777777" w:rsidR="001F4FBB" w:rsidRPr="00F2653F" w:rsidRDefault="001F4FBB" w:rsidP="001F4FBB">
            <w:pPr>
              <w:rPr>
                <w:rFonts w:eastAsia="SimSun"/>
                <w:sz w:val="20"/>
                <w:szCs w:val="20"/>
              </w:rPr>
            </w:pPr>
            <w:r w:rsidRPr="00F2653F">
              <w:rPr>
                <w:rFonts w:eastAsia="SimSun"/>
                <w:sz w:val="20"/>
                <w:szCs w:val="20"/>
              </w:rPr>
              <w:t>X</w:t>
            </w:r>
          </w:p>
        </w:tc>
        <w:tc>
          <w:tcPr>
            <w:tcW w:w="601" w:type="dxa"/>
            <w:shd w:val="clear" w:color="auto" w:fill="auto"/>
            <w:vAlign w:val="center"/>
          </w:tcPr>
          <w:p w14:paraId="22C96AB9" w14:textId="77777777" w:rsidR="001F4FBB" w:rsidRPr="00F2653F" w:rsidRDefault="001F4FBB" w:rsidP="001F4FBB">
            <w:pPr>
              <w:rPr>
                <w:rFonts w:eastAsia="SimSun"/>
                <w:sz w:val="20"/>
                <w:szCs w:val="20"/>
              </w:rPr>
            </w:pPr>
            <w:r w:rsidRPr="00F2653F">
              <w:rPr>
                <w:rFonts w:eastAsia="SimSun"/>
                <w:sz w:val="20"/>
                <w:szCs w:val="20"/>
              </w:rPr>
              <w:t>X</w:t>
            </w:r>
          </w:p>
        </w:tc>
        <w:tc>
          <w:tcPr>
            <w:tcW w:w="600" w:type="dxa"/>
            <w:shd w:val="clear" w:color="auto" w:fill="auto"/>
            <w:vAlign w:val="center"/>
          </w:tcPr>
          <w:p w14:paraId="24100204" w14:textId="77777777" w:rsidR="001F4FBB" w:rsidRPr="00F2653F" w:rsidRDefault="001F4FBB" w:rsidP="001F4FBB">
            <w:pPr>
              <w:rPr>
                <w:rFonts w:eastAsia="SimSun"/>
                <w:sz w:val="20"/>
                <w:szCs w:val="20"/>
              </w:rPr>
            </w:pPr>
            <w:r w:rsidRPr="00F2653F">
              <w:rPr>
                <w:rFonts w:eastAsia="SimSun"/>
                <w:sz w:val="20"/>
                <w:szCs w:val="20"/>
              </w:rPr>
              <w:t>X</w:t>
            </w:r>
          </w:p>
        </w:tc>
        <w:tc>
          <w:tcPr>
            <w:tcW w:w="601" w:type="dxa"/>
            <w:shd w:val="clear" w:color="auto" w:fill="auto"/>
            <w:vAlign w:val="center"/>
          </w:tcPr>
          <w:p w14:paraId="152A1FE2" w14:textId="77777777" w:rsidR="001F4FBB" w:rsidRPr="00F2653F" w:rsidRDefault="001F4FBB" w:rsidP="001F4FBB">
            <w:pPr>
              <w:rPr>
                <w:rFonts w:eastAsia="SimSun"/>
                <w:sz w:val="20"/>
                <w:szCs w:val="20"/>
              </w:rPr>
            </w:pPr>
            <w:r w:rsidRPr="00F2653F">
              <w:rPr>
                <w:rFonts w:eastAsia="SimSun"/>
                <w:sz w:val="20"/>
                <w:szCs w:val="20"/>
              </w:rPr>
              <w:t>X</w:t>
            </w:r>
          </w:p>
        </w:tc>
        <w:tc>
          <w:tcPr>
            <w:tcW w:w="600" w:type="dxa"/>
            <w:shd w:val="clear" w:color="auto" w:fill="auto"/>
            <w:vAlign w:val="center"/>
          </w:tcPr>
          <w:p w14:paraId="0C15DF12" w14:textId="77777777" w:rsidR="001F4FBB" w:rsidRPr="00F2653F" w:rsidRDefault="001F4FBB" w:rsidP="001F4FBB">
            <w:pPr>
              <w:rPr>
                <w:rFonts w:eastAsia="SimSun"/>
                <w:sz w:val="20"/>
                <w:szCs w:val="20"/>
              </w:rPr>
            </w:pPr>
            <w:r w:rsidRPr="00F2653F">
              <w:rPr>
                <w:rFonts w:eastAsia="SimSun"/>
                <w:sz w:val="20"/>
                <w:szCs w:val="20"/>
              </w:rPr>
              <w:t>X</w:t>
            </w:r>
          </w:p>
        </w:tc>
        <w:tc>
          <w:tcPr>
            <w:tcW w:w="601" w:type="dxa"/>
            <w:shd w:val="clear" w:color="auto" w:fill="auto"/>
            <w:vAlign w:val="center"/>
          </w:tcPr>
          <w:p w14:paraId="3E1B7155" w14:textId="77777777" w:rsidR="001F4FBB" w:rsidRPr="00F2653F" w:rsidRDefault="001F4FBB" w:rsidP="001F4FBB">
            <w:pPr>
              <w:rPr>
                <w:rFonts w:eastAsia="SimSun"/>
                <w:sz w:val="20"/>
                <w:szCs w:val="20"/>
              </w:rPr>
            </w:pPr>
            <w:r w:rsidRPr="00F2653F">
              <w:rPr>
                <w:rFonts w:eastAsia="SimSun"/>
                <w:sz w:val="20"/>
                <w:szCs w:val="20"/>
              </w:rPr>
              <w:t>X</w:t>
            </w:r>
          </w:p>
        </w:tc>
        <w:tc>
          <w:tcPr>
            <w:tcW w:w="600" w:type="dxa"/>
            <w:shd w:val="clear" w:color="auto" w:fill="auto"/>
            <w:vAlign w:val="center"/>
          </w:tcPr>
          <w:p w14:paraId="3DD7A1C5" w14:textId="77777777" w:rsidR="001F4FBB" w:rsidRPr="00F2653F" w:rsidRDefault="001F4FBB" w:rsidP="001F4FBB">
            <w:pPr>
              <w:rPr>
                <w:rFonts w:eastAsia="SimSun"/>
                <w:sz w:val="20"/>
                <w:szCs w:val="20"/>
              </w:rPr>
            </w:pPr>
            <w:r w:rsidRPr="00F2653F">
              <w:rPr>
                <w:rFonts w:eastAsia="SimSun"/>
                <w:sz w:val="20"/>
                <w:szCs w:val="20"/>
              </w:rPr>
              <w:t>X</w:t>
            </w:r>
          </w:p>
        </w:tc>
        <w:tc>
          <w:tcPr>
            <w:tcW w:w="601" w:type="dxa"/>
            <w:shd w:val="clear" w:color="auto" w:fill="auto"/>
            <w:vAlign w:val="center"/>
          </w:tcPr>
          <w:p w14:paraId="1465DEE2" w14:textId="77777777" w:rsidR="001F4FBB" w:rsidRPr="00F2653F" w:rsidRDefault="001F4FBB" w:rsidP="001F4FBB">
            <w:pPr>
              <w:rPr>
                <w:rFonts w:eastAsia="SimSun"/>
                <w:sz w:val="20"/>
                <w:szCs w:val="20"/>
              </w:rPr>
            </w:pPr>
            <w:r w:rsidRPr="00F2653F">
              <w:rPr>
                <w:rFonts w:eastAsia="SimSun"/>
                <w:sz w:val="20"/>
                <w:szCs w:val="20"/>
              </w:rPr>
              <w:t>X</w:t>
            </w:r>
          </w:p>
        </w:tc>
        <w:tc>
          <w:tcPr>
            <w:tcW w:w="601" w:type="dxa"/>
            <w:shd w:val="clear" w:color="auto" w:fill="auto"/>
            <w:vAlign w:val="center"/>
          </w:tcPr>
          <w:p w14:paraId="23242F30" w14:textId="77777777" w:rsidR="001F4FBB" w:rsidRPr="00F2653F" w:rsidRDefault="001F4FBB" w:rsidP="001F4FBB">
            <w:pPr>
              <w:rPr>
                <w:rFonts w:eastAsia="SimSun"/>
                <w:sz w:val="20"/>
                <w:szCs w:val="20"/>
              </w:rPr>
            </w:pPr>
            <w:r w:rsidRPr="00F2653F">
              <w:rPr>
                <w:rFonts w:eastAsia="SimSun"/>
                <w:sz w:val="20"/>
                <w:szCs w:val="20"/>
              </w:rPr>
              <w:t>X</w:t>
            </w:r>
          </w:p>
        </w:tc>
      </w:tr>
    </w:tbl>
    <w:p w14:paraId="43745142" w14:textId="060EFCAD" w:rsidR="00FA6660" w:rsidRDefault="00FA6660" w:rsidP="00FA6660">
      <w:pPr>
        <w:keepNext/>
        <w:spacing w:before="240" w:after="60" w:line="240" w:lineRule="auto"/>
        <w:outlineLvl w:val="1"/>
        <w:rPr>
          <w:rFonts w:ascii="Arial" w:eastAsiaTheme="minorEastAsia" w:hAnsi="Arial" w:cs="Arial"/>
          <w:b/>
          <w:kern w:val="28"/>
          <w:sz w:val="24"/>
          <w:szCs w:val="24"/>
          <w:lang w:val="en-US"/>
        </w:rPr>
      </w:pPr>
      <w:bookmarkStart w:id="36" w:name="_Toc517728790"/>
      <w:r>
        <w:rPr>
          <w:rFonts w:ascii="Arial" w:eastAsiaTheme="minorEastAsia" w:hAnsi="Arial" w:cs="Arial"/>
          <w:b/>
          <w:kern w:val="28"/>
          <w:sz w:val="24"/>
          <w:szCs w:val="24"/>
          <w:lang w:val="en-US"/>
        </w:rPr>
        <w:t>A</w:t>
      </w:r>
      <w:r w:rsidRPr="00772245">
        <w:rPr>
          <w:rFonts w:ascii="Arial" w:eastAsiaTheme="minorEastAsia" w:hAnsi="Arial" w:cs="Arial"/>
          <w:b/>
          <w:kern w:val="28"/>
          <w:sz w:val="24"/>
          <w:szCs w:val="24"/>
          <w:lang w:val="en-US"/>
        </w:rPr>
        <w:t>nnex VI</w:t>
      </w:r>
      <w:r>
        <w:rPr>
          <w:rFonts w:ascii="Arial" w:eastAsiaTheme="minorEastAsia" w:hAnsi="Arial" w:cs="Arial"/>
          <w:b/>
          <w:kern w:val="28"/>
          <w:sz w:val="24"/>
          <w:szCs w:val="24"/>
          <w:lang w:val="en-US"/>
        </w:rPr>
        <w:t>I</w:t>
      </w:r>
      <w:r w:rsidRPr="00772245">
        <w:rPr>
          <w:rFonts w:ascii="Arial" w:eastAsiaTheme="minorEastAsia" w:hAnsi="Arial" w:cs="Arial"/>
          <w:b/>
          <w:kern w:val="28"/>
          <w:sz w:val="24"/>
          <w:szCs w:val="24"/>
          <w:lang w:val="en-US"/>
        </w:rPr>
        <w:t xml:space="preserve">: Revised </w:t>
      </w:r>
      <w:r>
        <w:rPr>
          <w:rFonts w:ascii="Arial" w:eastAsiaTheme="minorEastAsia" w:hAnsi="Arial" w:cs="Arial"/>
          <w:b/>
          <w:kern w:val="28"/>
          <w:sz w:val="24"/>
          <w:szCs w:val="24"/>
          <w:lang w:val="en-US"/>
        </w:rPr>
        <w:t>Annual Work Plan</w:t>
      </w:r>
      <w:bookmarkEnd w:id="36"/>
    </w:p>
    <w:p w14:paraId="3FA51A31" w14:textId="77777777" w:rsidR="00A86A8E" w:rsidRPr="00DC040D" w:rsidRDefault="00A86A8E" w:rsidP="00A86A8E">
      <w:pPr>
        <w:spacing w:after="0" w:line="240" w:lineRule="auto"/>
        <w:rPr>
          <w:rFonts w:ascii="Times New Roman" w:eastAsia="Times New Roman" w:hAnsi="Times New Roman"/>
          <w:sz w:val="24"/>
          <w:szCs w:val="24"/>
          <w:lang w:val="ru-RU" w:eastAsia="ru-RU"/>
        </w:rPr>
      </w:pPr>
    </w:p>
    <w:p w14:paraId="3BEA981A" w14:textId="31D9F02B" w:rsidR="00A86A8E" w:rsidRPr="00DC040D" w:rsidRDefault="00A86A8E" w:rsidP="00A86A8E">
      <w:pPr>
        <w:spacing w:after="0" w:line="240" w:lineRule="auto"/>
        <w:rPr>
          <w:rFonts w:ascii="Arial" w:eastAsia="Times New Roman" w:hAnsi="Arial" w:cs="Arial"/>
          <w:sz w:val="20"/>
          <w:szCs w:val="20"/>
          <w:lang w:val="ru-RU" w:eastAsia="ru-RU"/>
        </w:rPr>
      </w:pPr>
      <w:r w:rsidRPr="00DC040D">
        <w:rPr>
          <w:rFonts w:ascii="Arial" w:eastAsia="Times New Roman" w:hAnsi="Arial" w:cs="Arial"/>
          <w:sz w:val="20"/>
          <w:szCs w:val="20"/>
          <w:lang w:val="en-US" w:eastAsia="ru-RU"/>
        </w:rPr>
        <w:t>Please see attached Annex II, as a separate document.</w:t>
      </w:r>
    </w:p>
    <w:p w14:paraId="08003159" w14:textId="77777777" w:rsidR="00FA6660" w:rsidRPr="00FA6660" w:rsidRDefault="00FA6660" w:rsidP="00FA6660">
      <w:pPr>
        <w:keepNext/>
        <w:spacing w:before="240" w:after="60" w:line="240" w:lineRule="auto"/>
        <w:outlineLvl w:val="1"/>
        <w:rPr>
          <w:rFonts w:ascii="Arial" w:eastAsiaTheme="minorEastAsia" w:hAnsi="Arial" w:cs="Arial"/>
          <w:b/>
          <w:kern w:val="28"/>
          <w:sz w:val="24"/>
          <w:szCs w:val="24"/>
          <w:lang w:val="en-US"/>
        </w:rPr>
      </w:pPr>
    </w:p>
    <w:p w14:paraId="5EA321A6" w14:textId="334ECFB9" w:rsidR="00A86A8E" w:rsidRDefault="00A86A8E" w:rsidP="00FA6660">
      <w:pPr>
        <w:keepNext/>
        <w:spacing w:before="240" w:after="60" w:line="240" w:lineRule="auto"/>
        <w:outlineLvl w:val="1"/>
      </w:pPr>
    </w:p>
    <w:p w14:paraId="7183ADB1" w14:textId="63AB560F" w:rsidR="00A86A8E" w:rsidRDefault="00A86A8E" w:rsidP="00FA6660">
      <w:pPr>
        <w:keepNext/>
        <w:spacing w:before="240" w:after="60" w:line="240" w:lineRule="auto"/>
        <w:outlineLvl w:val="1"/>
      </w:pPr>
    </w:p>
    <w:p w14:paraId="3F1179E8" w14:textId="1C7E87CF" w:rsidR="00A86A8E" w:rsidRDefault="00A86A8E" w:rsidP="00FA6660">
      <w:pPr>
        <w:keepNext/>
        <w:spacing w:before="240" w:after="60" w:line="240" w:lineRule="auto"/>
        <w:outlineLvl w:val="1"/>
      </w:pPr>
    </w:p>
    <w:p w14:paraId="3D2CD176" w14:textId="7B6C7DB8" w:rsidR="00A86A8E" w:rsidRDefault="00A86A8E" w:rsidP="00FA6660">
      <w:pPr>
        <w:keepNext/>
        <w:spacing w:before="240" w:after="60" w:line="240" w:lineRule="auto"/>
        <w:outlineLvl w:val="1"/>
      </w:pPr>
    </w:p>
    <w:p w14:paraId="0C200497" w14:textId="77777777" w:rsidR="00A86A8E" w:rsidRDefault="00A86A8E" w:rsidP="00FA6660">
      <w:pPr>
        <w:keepNext/>
        <w:spacing w:before="240" w:after="60" w:line="240" w:lineRule="auto"/>
        <w:outlineLvl w:val="1"/>
      </w:pPr>
    </w:p>
    <w:p w14:paraId="7728BCD3" w14:textId="77777777" w:rsidR="00822EB1" w:rsidRPr="00DC040D" w:rsidRDefault="00822EB1" w:rsidP="00DC040D"/>
    <w:sectPr w:rsidR="00822EB1" w:rsidRPr="00DC040D" w:rsidSect="00E721A0">
      <w:pgSz w:w="16838" w:h="11906" w:orient="landscape"/>
      <w:pgMar w:top="1276" w:right="2711" w:bottom="926" w:left="1530" w:header="708" w:footer="1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D6F21" w14:textId="77777777" w:rsidR="00A07780" w:rsidRDefault="00A07780" w:rsidP="007D3873">
      <w:pPr>
        <w:spacing w:after="0" w:line="240" w:lineRule="auto"/>
      </w:pPr>
      <w:r>
        <w:separator/>
      </w:r>
    </w:p>
  </w:endnote>
  <w:endnote w:type="continuationSeparator" w:id="0">
    <w:p w14:paraId="2926DA08" w14:textId="77777777" w:rsidR="00A07780" w:rsidRDefault="00A07780" w:rsidP="007D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6C91" w14:textId="77777777" w:rsidR="00912B8C" w:rsidRDefault="00912B8C">
    <w:pPr>
      <w:pStyle w:val="Footer"/>
    </w:pPr>
    <w:r>
      <w:rPr>
        <w:noProof/>
        <w:lang w:val="en-US"/>
      </w:rPr>
      <w:drawing>
        <wp:anchor distT="0" distB="0" distL="114300" distR="114300" simplePos="0" relativeHeight="251665408" behindDoc="1" locked="0" layoutInCell="1" allowOverlap="1" wp14:anchorId="1C4E09AE" wp14:editId="78D609F6">
          <wp:simplePos x="0" y="0"/>
          <wp:positionH relativeFrom="column">
            <wp:posOffset>-907989</wp:posOffset>
          </wp:positionH>
          <wp:positionV relativeFrom="paragraph">
            <wp:posOffset>113692</wp:posOffset>
          </wp:positionV>
          <wp:extent cx="7664138" cy="688312"/>
          <wp:effectExtent l="0" t="0" r="0" b="0"/>
          <wp:wrapNone/>
          <wp:docPr id="27" name="Picture 27"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DP_memo_final_linije5"/>
                  <pic:cNvPicPr>
                    <a:picLocks noChangeAspect="1" noChangeArrowheads="1"/>
                  </pic:cNvPicPr>
                </pic:nvPicPr>
                <pic:blipFill rotWithShape="1">
                  <a:blip r:embed="rId1"/>
                  <a:srcRect l="36" t="74075" r="-36" b="-11859"/>
                  <a:stretch/>
                </pic:blipFill>
                <pic:spPr bwMode="auto">
                  <a:xfrm>
                    <a:off x="0" y="0"/>
                    <a:ext cx="7664450" cy="68834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mc:AlternateContent>
        <mc:Choice Requires="wps">
          <w:drawing>
            <wp:anchor distT="0" distB="0" distL="114300" distR="114300" simplePos="0" relativeHeight="251665920" behindDoc="0" locked="0" layoutInCell="1" allowOverlap="1" wp14:anchorId="46491395" wp14:editId="7C8126A6">
              <wp:simplePos x="0" y="0"/>
              <wp:positionH relativeFrom="column">
                <wp:posOffset>-30480</wp:posOffset>
              </wp:positionH>
              <wp:positionV relativeFrom="paragraph">
                <wp:posOffset>342900</wp:posOffset>
              </wp:positionV>
              <wp:extent cx="5882640" cy="457835"/>
              <wp:effectExtent l="0" t="0" r="0" b="12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2E93E" w14:textId="77777777" w:rsidR="00912B8C" w:rsidRDefault="00912B8C"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Bosnia and Herzegovina, Zmaja od Bosne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6F5AF2D5" w14:textId="77777777" w:rsidR="00912B8C" w:rsidRDefault="00912B8C" w:rsidP="00235EC3">
                          <w:pPr>
                            <w:pStyle w:val="BasicParagraph"/>
                            <w:jc w:val="center"/>
                            <w:rPr>
                              <w:rFonts w:ascii="Myriad Pro" w:hAnsi="Myriad Pro" w:cs="Myriad Pro"/>
                              <w:color w:val="868685"/>
                              <w:sz w:val="8"/>
                              <w:szCs w:val="8"/>
                            </w:rPr>
                          </w:pPr>
                        </w:p>
                        <w:p w14:paraId="0F22CEFE" w14:textId="77777777" w:rsidR="00912B8C" w:rsidRDefault="00912B8C"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T  + 387 (0)33 293 400  |   F  + 387 (0)33 552 330    |    E   registry.ba@undp.org    |    W  www.ba.undp.org</w:t>
                          </w:r>
                        </w:p>
                        <w:p w14:paraId="456B9242" w14:textId="77777777" w:rsidR="00912B8C" w:rsidRDefault="00912B8C"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91395" id="_x0000_t202" coordsize="21600,21600" o:spt="202" path="m,l,21600r21600,l21600,xe">
              <v:stroke joinstyle="miter"/>
              <v:path gradientshapeok="t" o:connecttype="rect"/>
            </v:shapetype>
            <v:shape id="Text Box 32" o:spid="_x0000_s1026" type="#_x0000_t202" style="position:absolute;margin-left:-2.4pt;margin-top:27pt;width:463.2pt;height:3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etggIAABA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" stroked="f">
              <v:textbox>
                <w:txbxContent>
                  <w:p w14:paraId="6D22E93E" w14:textId="77777777" w:rsidR="00912B8C" w:rsidRDefault="00912B8C"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6F5AF2D5" w14:textId="77777777" w:rsidR="00912B8C" w:rsidRDefault="00912B8C" w:rsidP="00235EC3">
                    <w:pPr>
                      <w:pStyle w:val="BasicParagraph"/>
                      <w:jc w:val="center"/>
                      <w:rPr>
                        <w:rFonts w:ascii="Myriad Pro" w:hAnsi="Myriad Pro" w:cs="Myriad Pro"/>
                        <w:color w:val="868685"/>
                        <w:sz w:val="8"/>
                        <w:szCs w:val="8"/>
                      </w:rPr>
                    </w:pPr>
                  </w:p>
                  <w:p w14:paraId="0F22CEFE" w14:textId="77777777" w:rsidR="00912B8C" w:rsidRDefault="00912B8C"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T  + 387 (0)33 293 400  |   F  + 387 (0)33 552 330    |    E   registry.ba@undp.org    |    W  www.ba.undp.org</w:t>
                    </w:r>
                  </w:p>
                  <w:p w14:paraId="456B9242" w14:textId="77777777" w:rsidR="00912B8C" w:rsidRDefault="00912B8C" w:rsidP="00235EC3">
                    <w:pPr>
                      <w:rPr>
                        <w:rFonts w:asciiTheme="minorHAnsi" w:hAnsiTheme="minorHAnsi" w:cstheme="minorBidi"/>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7264" w14:textId="77777777" w:rsidR="00A07780" w:rsidRDefault="00A07780" w:rsidP="007D3873">
      <w:pPr>
        <w:spacing w:after="0" w:line="240" w:lineRule="auto"/>
      </w:pPr>
      <w:r>
        <w:separator/>
      </w:r>
    </w:p>
  </w:footnote>
  <w:footnote w:type="continuationSeparator" w:id="0">
    <w:p w14:paraId="686F9B16" w14:textId="77777777" w:rsidR="00A07780" w:rsidRDefault="00A07780" w:rsidP="007D3873">
      <w:pPr>
        <w:spacing w:after="0" w:line="240" w:lineRule="auto"/>
      </w:pPr>
      <w:r>
        <w:continuationSeparator/>
      </w:r>
    </w:p>
  </w:footnote>
  <w:footnote w:id="1">
    <w:p w14:paraId="7CDA1211" w14:textId="77777777" w:rsidR="00912B8C" w:rsidRPr="0003763F" w:rsidRDefault="00912B8C" w:rsidP="00761B31">
      <w:pPr>
        <w:pStyle w:val="FootnoteText"/>
        <w:rPr>
          <w:rFonts w:ascii="Calibri" w:hAnsi="Calibri"/>
          <w:sz w:val="16"/>
          <w:szCs w:val="16"/>
        </w:rPr>
      </w:pPr>
      <w:r w:rsidRPr="0003763F">
        <w:rPr>
          <w:rStyle w:val="FootnoteReference"/>
          <w:rFonts w:ascii="Calibri" w:hAnsi="Calibri"/>
          <w:sz w:val="16"/>
          <w:szCs w:val="16"/>
        </w:rPr>
        <w:footnoteRef/>
      </w:r>
      <w:r w:rsidRPr="0003763F">
        <w:rPr>
          <w:rFonts w:ascii="Calibri" w:hAnsi="Calibri"/>
          <w:sz w:val="16"/>
          <w:szCs w:val="16"/>
        </w:rPr>
        <w:t xml:space="preserve"> Baseline, mid-term and end of project </w:t>
      </w:r>
      <w:r>
        <w:rPr>
          <w:rFonts w:ascii="Calibri" w:hAnsi="Calibri"/>
          <w:sz w:val="16"/>
          <w:szCs w:val="16"/>
        </w:rPr>
        <w:t xml:space="preserve">target </w:t>
      </w:r>
      <w:r w:rsidRPr="0003763F">
        <w:rPr>
          <w:rFonts w:ascii="Calibri" w:hAnsi="Calibri"/>
          <w:sz w:val="16"/>
          <w:szCs w:val="16"/>
        </w:rPr>
        <w:t>levels must be expressed in the same neutral unit of analysis a</w:t>
      </w:r>
      <w:r>
        <w:rPr>
          <w:rFonts w:ascii="Calibri" w:hAnsi="Calibri"/>
          <w:sz w:val="16"/>
          <w:szCs w:val="16"/>
        </w:rPr>
        <w:t xml:space="preserve">s the corresponding indicator. </w:t>
      </w:r>
      <w:r w:rsidRPr="0003763F">
        <w:rPr>
          <w:rFonts w:ascii="Calibri" w:hAnsi="Calibri"/>
          <w:sz w:val="16"/>
          <w:szCs w:val="16"/>
        </w:rPr>
        <w:t>Baseline is the current/original status or condition and need t</w:t>
      </w:r>
      <w:r>
        <w:rPr>
          <w:rFonts w:ascii="Calibri" w:hAnsi="Calibri"/>
          <w:sz w:val="16"/>
          <w:szCs w:val="16"/>
        </w:rPr>
        <w:t>o be quantified</w:t>
      </w:r>
      <w:r w:rsidRPr="0003763F">
        <w:rPr>
          <w:rFonts w:ascii="Calibri" w:hAnsi="Calibri"/>
          <w:sz w:val="16"/>
          <w:szCs w:val="16"/>
        </w:rPr>
        <w:t xml:space="preserve">. The baseline must be established before the project document is submitted </w:t>
      </w:r>
      <w:r>
        <w:rPr>
          <w:rFonts w:ascii="Calibri" w:hAnsi="Calibri"/>
          <w:sz w:val="16"/>
          <w:szCs w:val="16"/>
        </w:rPr>
        <w:t xml:space="preserve">to the GEF for final approval. </w:t>
      </w:r>
      <w:r w:rsidRPr="0003763F">
        <w:rPr>
          <w:rFonts w:ascii="Calibri" w:hAnsi="Calibri"/>
          <w:sz w:val="16"/>
          <w:szCs w:val="16"/>
        </w:rPr>
        <w:t xml:space="preserve">The baseline values will be used to measure the success of the project through implementation monitoring and evaluation. </w:t>
      </w:r>
    </w:p>
  </w:footnote>
  <w:footnote w:id="2">
    <w:p w14:paraId="54F3FE8D" w14:textId="77777777" w:rsidR="00912B8C" w:rsidRPr="009D08C5" w:rsidRDefault="00912B8C" w:rsidP="00761B31">
      <w:pPr>
        <w:pStyle w:val="FootnoteText"/>
        <w:rPr>
          <w:rFonts w:ascii="Calibri" w:hAnsi="Calibri"/>
          <w:sz w:val="16"/>
          <w:szCs w:val="16"/>
        </w:rPr>
      </w:pPr>
      <w:r w:rsidRPr="009D08C5">
        <w:rPr>
          <w:rStyle w:val="FootnoteReference"/>
          <w:rFonts w:ascii="Calibri" w:hAnsi="Calibri"/>
          <w:sz w:val="16"/>
          <w:szCs w:val="16"/>
        </w:rPr>
        <w:footnoteRef/>
      </w:r>
      <w:r w:rsidRPr="009D08C5">
        <w:rPr>
          <w:rFonts w:ascii="Calibri" w:hAnsi="Calibri"/>
          <w:sz w:val="16"/>
          <w:szCs w:val="16"/>
        </w:rPr>
        <w:t xml:space="preserve"> Risks must be outlined in the Feasibility section of this project document.  </w:t>
      </w:r>
    </w:p>
  </w:footnote>
  <w:footnote w:id="3">
    <w:p w14:paraId="2F79421D" w14:textId="77777777" w:rsidR="00912B8C" w:rsidRPr="00520A61" w:rsidRDefault="00912B8C" w:rsidP="00761B31">
      <w:pPr>
        <w:pStyle w:val="FootnoteText"/>
        <w:rPr>
          <w:rFonts w:ascii="Calibri" w:hAnsi="Calibri"/>
          <w:sz w:val="16"/>
          <w:szCs w:val="16"/>
        </w:rPr>
      </w:pPr>
      <w:r w:rsidRPr="00520A61">
        <w:rPr>
          <w:rStyle w:val="FootnoteReference"/>
          <w:rFonts w:ascii="Calibri" w:hAnsi="Calibri"/>
          <w:sz w:val="16"/>
          <w:szCs w:val="16"/>
        </w:rPr>
        <w:footnoteRef/>
      </w:r>
      <w:r w:rsidRPr="00520A61">
        <w:rPr>
          <w:rFonts w:ascii="Calibri" w:hAnsi="Calibri"/>
          <w:bCs/>
          <w:sz w:val="16"/>
          <w:szCs w:val="16"/>
        </w:rPr>
        <w:t xml:space="preserve">Outcomes are </w:t>
      </w:r>
      <w:r w:rsidRPr="00520A61">
        <w:rPr>
          <w:rFonts w:ascii="Calibri" w:hAnsi="Calibri"/>
          <w:sz w:val="16"/>
          <w:szCs w:val="16"/>
        </w:rPr>
        <w:t>short to medium term results that the project makes a contribution towards, and that are designed to help achieve the longer term objective.  Achievement of outcomes will be influenced both by project outputs and additional factors that may be outside the direct control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70E0" w14:textId="77777777" w:rsidR="00912B8C" w:rsidRDefault="00912B8C">
    <w:pPr>
      <w:pStyle w:val="Header"/>
    </w:pPr>
    <w:r>
      <w:rPr>
        <w:noProof/>
        <w:lang w:val="en-US"/>
      </w:rPr>
      <w:drawing>
        <wp:anchor distT="0" distB="91440" distL="182880" distR="114300" simplePos="0" relativeHeight="251667456" behindDoc="1" locked="0" layoutInCell="1" allowOverlap="1" wp14:anchorId="699FE9DB" wp14:editId="36DB7616">
          <wp:simplePos x="0" y="0"/>
          <wp:positionH relativeFrom="column">
            <wp:posOffset>5581015</wp:posOffset>
          </wp:positionH>
          <wp:positionV relativeFrom="paragraph">
            <wp:posOffset>-87630</wp:posOffset>
          </wp:positionV>
          <wp:extent cx="612775" cy="1294130"/>
          <wp:effectExtent l="0" t="0" r="0" b="0"/>
          <wp:wrapTight wrapText="bothSides">
            <wp:wrapPolygon edited="0">
              <wp:start x="0" y="0"/>
              <wp:lineTo x="0" y="21303"/>
              <wp:lineTo x="20817" y="21303"/>
              <wp:lineTo x="20817" y="0"/>
              <wp:lineTo x="0" y="0"/>
            </wp:wrapPolygon>
          </wp:wrapTight>
          <wp:docPr id="24" name="Picture 24"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
                  <a:srcRect/>
                  <a:stretch>
                    <a:fillRect/>
                  </a:stretch>
                </pic:blipFill>
                <pic:spPr bwMode="auto">
                  <a:xfrm>
                    <a:off x="0" y="0"/>
                    <a:ext cx="612775" cy="12941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83B1" w14:textId="77777777" w:rsidR="00912B8C" w:rsidRDefault="00912B8C" w:rsidP="00BA0E6E">
    <w:pPr>
      <w:pStyle w:val="Header"/>
      <w:jc w:val="right"/>
    </w:pPr>
    <w:r>
      <w:rPr>
        <w:noProof/>
        <w:lang w:val="en-US"/>
      </w:rPr>
      <mc:AlternateContent>
        <mc:Choice Requires="wps">
          <w:drawing>
            <wp:anchor distT="0" distB="0" distL="114300" distR="114300" simplePos="0" relativeHeight="251662848" behindDoc="0" locked="0" layoutInCell="1" allowOverlap="1" wp14:anchorId="01B4A140" wp14:editId="099AB9F1">
              <wp:simplePos x="0" y="0"/>
              <wp:positionH relativeFrom="column">
                <wp:posOffset>81280</wp:posOffset>
              </wp:positionH>
              <wp:positionV relativeFrom="paragraph">
                <wp:posOffset>9664065</wp:posOffset>
              </wp:positionV>
              <wp:extent cx="5882640" cy="457835"/>
              <wp:effectExtent l="0" t="0" r="0" b="12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1A78F" w14:textId="77777777" w:rsidR="00912B8C" w:rsidRDefault="00912B8C"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Bosnia and Herzegovina, Zmaja od Bosne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30D5E813" w14:textId="77777777" w:rsidR="00912B8C" w:rsidRDefault="00912B8C" w:rsidP="00235EC3">
                          <w:pPr>
                            <w:pStyle w:val="BasicParagraph"/>
                            <w:jc w:val="center"/>
                            <w:rPr>
                              <w:rFonts w:ascii="Myriad Pro" w:hAnsi="Myriad Pro" w:cs="Myriad Pro"/>
                              <w:color w:val="868685"/>
                              <w:sz w:val="8"/>
                              <w:szCs w:val="8"/>
                            </w:rPr>
                          </w:pPr>
                        </w:p>
                        <w:p w14:paraId="1934F38D" w14:textId="77777777" w:rsidR="00912B8C" w:rsidRDefault="00912B8C"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T  + 387 (0)33 293 400  |   F  + 387 (0)33 552 330    |    E   registry.ba@undp.org    |    W  www.ba.undp.org</w:t>
                          </w:r>
                        </w:p>
                        <w:p w14:paraId="1F70291D" w14:textId="77777777" w:rsidR="00912B8C" w:rsidRDefault="00912B8C"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4A140" id="_x0000_t202" coordsize="21600,21600" o:spt="202" path="m,l,21600r21600,l21600,xe">
              <v:stroke joinstyle="miter"/>
              <v:path gradientshapeok="t" o:connecttype="rect"/>
            </v:shapetype>
            <v:shape id="Text Box 31" o:spid="_x0000_s1027" type="#_x0000_t202" style="position:absolute;left:0;text-align:left;margin-left:6.4pt;margin-top:760.95pt;width:463.2pt;height:3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" stroked="f">
              <v:textbox>
                <w:txbxContent>
                  <w:p w14:paraId="2A91A78F" w14:textId="77777777" w:rsidR="00912B8C" w:rsidRDefault="00912B8C"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30D5E813" w14:textId="77777777" w:rsidR="00912B8C" w:rsidRDefault="00912B8C" w:rsidP="00235EC3">
                    <w:pPr>
                      <w:pStyle w:val="BasicParagraph"/>
                      <w:jc w:val="center"/>
                      <w:rPr>
                        <w:rFonts w:ascii="Myriad Pro" w:hAnsi="Myriad Pro" w:cs="Myriad Pro"/>
                        <w:color w:val="868685"/>
                        <w:sz w:val="8"/>
                        <w:szCs w:val="8"/>
                      </w:rPr>
                    </w:pPr>
                  </w:p>
                  <w:p w14:paraId="1934F38D" w14:textId="77777777" w:rsidR="00912B8C" w:rsidRDefault="00912B8C"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T  + 387 (0)33 293 400  |   F  + 387 (0)33 552 330    |    E   registry.ba@undp.org    |    W  www.ba.undp.org</w:t>
                    </w:r>
                  </w:p>
                  <w:p w14:paraId="1F70291D" w14:textId="77777777" w:rsidR="00912B8C" w:rsidRDefault="00912B8C" w:rsidP="00235EC3">
                    <w:pPr>
                      <w:rPr>
                        <w:rFonts w:asciiTheme="minorHAnsi" w:hAnsiTheme="minorHAnsi" w:cstheme="minorBidi"/>
                        <w:szCs w:val="14"/>
                      </w:rPr>
                    </w:pPr>
                  </w:p>
                </w:txbxContent>
              </v:textbox>
            </v:shape>
          </w:pict>
        </mc:Fallback>
      </mc:AlternateContent>
    </w:r>
    <w:r>
      <w:rPr>
        <w:noProof/>
        <w:lang w:val="en-US"/>
      </w:rPr>
      <w:drawing>
        <wp:anchor distT="0" distB="0" distL="114300" distR="114300" simplePos="0" relativeHeight="251661312" behindDoc="1" locked="0" layoutInCell="1" allowOverlap="1" wp14:anchorId="0FDC140B" wp14:editId="08F9AB07">
          <wp:simplePos x="0" y="0"/>
          <wp:positionH relativeFrom="column">
            <wp:posOffset>-815975</wp:posOffset>
          </wp:positionH>
          <wp:positionV relativeFrom="paragraph">
            <wp:posOffset>9204325</wp:posOffset>
          </wp:positionV>
          <wp:extent cx="7664450" cy="688340"/>
          <wp:effectExtent l="19050" t="0" r="0" b="0"/>
          <wp:wrapNone/>
          <wp:docPr id="23" name="Picture 23"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_memo_final_linije5"/>
                  <pic:cNvPicPr>
                    <a:picLocks noChangeAspect="1" noChangeArrowheads="1"/>
                  </pic:cNvPicPr>
                </pic:nvPicPr>
                <pic:blipFill>
                  <a:blip r:embed="rId1"/>
                  <a:srcRect t="62216"/>
                  <a:stretch>
                    <a:fillRect/>
                  </a:stretch>
                </pic:blipFill>
                <pic:spPr bwMode="auto">
                  <a:xfrm>
                    <a:off x="0" y="0"/>
                    <a:ext cx="7664450" cy="6883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1DCB"/>
    <w:multiLevelType w:val="hybridMultilevel"/>
    <w:tmpl w:val="4B161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44FC0"/>
    <w:multiLevelType w:val="hybridMultilevel"/>
    <w:tmpl w:val="D07A9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77498"/>
    <w:multiLevelType w:val="hybridMultilevel"/>
    <w:tmpl w:val="914EC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A572CE"/>
    <w:multiLevelType w:val="hybridMultilevel"/>
    <w:tmpl w:val="749E558A"/>
    <w:lvl w:ilvl="0" w:tplc="835A81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00A1A4F"/>
    <w:multiLevelType w:val="multilevel"/>
    <w:tmpl w:val="FD74E350"/>
    <w:lvl w:ilvl="0">
      <w:start w:val="1"/>
      <w:numFmt w:val="decimal"/>
      <w:pStyle w:val="Titlei"/>
      <w:lvlText w:val="%1."/>
      <w:lvlJc w:val="left"/>
      <w:pPr>
        <w:ind w:left="360" w:hanging="360"/>
      </w:pPr>
    </w:lvl>
    <w:lvl w:ilvl="1">
      <w:start w:val="3"/>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CFD01B2"/>
    <w:multiLevelType w:val="hybridMultilevel"/>
    <w:tmpl w:val="C6AEA906"/>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7C3FAC"/>
    <w:multiLevelType w:val="hybridMultilevel"/>
    <w:tmpl w:val="C68682B6"/>
    <w:lvl w:ilvl="0" w:tplc="04090001">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F6"/>
    <w:rsid w:val="000033D7"/>
    <w:rsid w:val="00024B14"/>
    <w:rsid w:val="00057540"/>
    <w:rsid w:val="00076BD5"/>
    <w:rsid w:val="00090C9B"/>
    <w:rsid w:val="000920F5"/>
    <w:rsid w:val="000977E6"/>
    <w:rsid w:val="000D4869"/>
    <w:rsid w:val="000F3784"/>
    <w:rsid w:val="001143A5"/>
    <w:rsid w:val="001C143F"/>
    <w:rsid w:val="001D27DD"/>
    <w:rsid w:val="001F1F89"/>
    <w:rsid w:val="001F4FBB"/>
    <w:rsid w:val="00202711"/>
    <w:rsid w:val="00235EC3"/>
    <w:rsid w:val="002A139C"/>
    <w:rsid w:val="002B6D2F"/>
    <w:rsid w:val="002F2325"/>
    <w:rsid w:val="00332705"/>
    <w:rsid w:val="00351EBC"/>
    <w:rsid w:val="00365EBD"/>
    <w:rsid w:val="003C204F"/>
    <w:rsid w:val="003D4A59"/>
    <w:rsid w:val="00403C3F"/>
    <w:rsid w:val="004264C4"/>
    <w:rsid w:val="004A5DE1"/>
    <w:rsid w:val="004E322D"/>
    <w:rsid w:val="00501608"/>
    <w:rsid w:val="0050413D"/>
    <w:rsid w:val="00542722"/>
    <w:rsid w:val="0055003E"/>
    <w:rsid w:val="00554076"/>
    <w:rsid w:val="005E0AFF"/>
    <w:rsid w:val="00632C8E"/>
    <w:rsid w:val="00693A52"/>
    <w:rsid w:val="006B677F"/>
    <w:rsid w:val="006D71FF"/>
    <w:rsid w:val="006E6F0C"/>
    <w:rsid w:val="006F1425"/>
    <w:rsid w:val="006F629A"/>
    <w:rsid w:val="00711B58"/>
    <w:rsid w:val="00755676"/>
    <w:rsid w:val="00761B31"/>
    <w:rsid w:val="00762A77"/>
    <w:rsid w:val="00772245"/>
    <w:rsid w:val="007853B7"/>
    <w:rsid w:val="00786C8D"/>
    <w:rsid w:val="007D3873"/>
    <w:rsid w:val="00822EB1"/>
    <w:rsid w:val="0089189D"/>
    <w:rsid w:val="00896DB7"/>
    <w:rsid w:val="00897045"/>
    <w:rsid w:val="008B6E84"/>
    <w:rsid w:val="009029AA"/>
    <w:rsid w:val="00912B8C"/>
    <w:rsid w:val="009424B3"/>
    <w:rsid w:val="00967A55"/>
    <w:rsid w:val="00980D1B"/>
    <w:rsid w:val="009C2876"/>
    <w:rsid w:val="009E65C9"/>
    <w:rsid w:val="00A033BC"/>
    <w:rsid w:val="00A07780"/>
    <w:rsid w:val="00A16E0F"/>
    <w:rsid w:val="00A35003"/>
    <w:rsid w:val="00A66608"/>
    <w:rsid w:val="00A86A8E"/>
    <w:rsid w:val="00A86FAE"/>
    <w:rsid w:val="00A94DB2"/>
    <w:rsid w:val="00AC129B"/>
    <w:rsid w:val="00B431F5"/>
    <w:rsid w:val="00B541C3"/>
    <w:rsid w:val="00B806C8"/>
    <w:rsid w:val="00BA0E6E"/>
    <w:rsid w:val="00BA1605"/>
    <w:rsid w:val="00BA5672"/>
    <w:rsid w:val="00BC1FFB"/>
    <w:rsid w:val="00BD25CC"/>
    <w:rsid w:val="00C802F6"/>
    <w:rsid w:val="00CA3B18"/>
    <w:rsid w:val="00CC792E"/>
    <w:rsid w:val="00CE1176"/>
    <w:rsid w:val="00D04E7B"/>
    <w:rsid w:val="00D132DB"/>
    <w:rsid w:val="00D25BBB"/>
    <w:rsid w:val="00D373BE"/>
    <w:rsid w:val="00D52876"/>
    <w:rsid w:val="00D57FF8"/>
    <w:rsid w:val="00D876C4"/>
    <w:rsid w:val="00DC040D"/>
    <w:rsid w:val="00E721A0"/>
    <w:rsid w:val="00E85D90"/>
    <w:rsid w:val="00EE2003"/>
    <w:rsid w:val="00EE30A0"/>
    <w:rsid w:val="00EE4A43"/>
    <w:rsid w:val="00EF6ED8"/>
    <w:rsid w:val="00F278A4"/>
    <w:rsid w:val="00F6478B"/>
    <w:rsid w:val="00F64EBE"/>
    <w:rsid w:val="00F92913"/>
    <w:rsid w:val="00FA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87E3"/>
  <w15:docId w15:val="{0B129A36-54D6-4CD4-91AA-7669DBAF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3A5"/>
    <w:pPr>
      <w:spacing w:after="200" w:line="276"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3873"/>
    <w:pPr>
      <w:tabs>
        <w:tab w:val="center" w:pos="4536"/>
        <w:tab w:val="right" w:pos="9072"/>
      </w:tabs>
      <w:spacing w:after="0" w:line="240" w:lineRule="auto"/>
    </w:p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iPriority w:val="99"/>
    <w:unhideWhenUsed/>
    <w:rsid w:val="0050413D"/>
    <w:rPr>
      <w:color w:val="0000FF"/>
      <w:u w:val="single"/>
    </w:rPr>
  </w:style>
  <w:style w:type="paragraph" w:styleId="NormalWeb">
    <w:name w:val="Normal (Web)"/>
    <w:basedOn w:val="Normal"/>
    <w:rsid w:val="00542722"/>
    <w:pPr>
      <w:spacing w:before="100" w:beforeAutospacing="1" w:after="100" w:afterAutospacing="1" w:line="240" w:lineRule="auto"/>
    </w:pPr>
    <w:rPr>
      <w:rFonts w:ascii="Times New Roman" w:eastAsia="Times New Roman" w:hAnsi="Times New Roman"/>
      <w:sz w:val="24"/>
      <w:szCs w:val="24"/>
      <w:lang w:val="en-US"/>
    </w:rPr>
  </w:style>
  <w:style w:type="paragraph" w:styleId="CommentText">
    <w:name w:val="annotation text"/>
    <w:basedOn w:val="Normal"/>
    <w:link w:val="CommentTextChar"/>
    <w:uiPriority w:val="99"/>
    <w:semiHidden/>
    <w:unhideWhenUsed/>
    <w:rsid w:val="00DC040D"/>
    <w:pPr>
      <w:spacing w:line="240" w:lineRule="auto"/>
    </w:pPr>
    <w:rPr>
      <w:sz w:val="20"/>
      <w:szCs w:val="20"/>
    </w:rPr>
  </w:style>
  <w:style w:type="character" w:customStyle="1" w:styleId="CommentTextChar">
    <w:name w:val="Comment Text Char"/>
    <w:basedOn w:val="DefaultParagraphFont"/>
    <w:link w:val="CommentText"/>
    <w:uiPriority w:val="99"/>
    <w:semiHidden/>
    <w:rsid w:val="00DC040D"/>
    <w:rPr>
      <w:lang w:val="hr-HR"/>
    </w:rPr>
  </w:style>
  <w:style w:type="character" w:styleId="CommentReference">
    <w:name w:val="annotation reference"/>
    <w:uiPriority w:val="99"/>
    <w:semiHidden/>
    <w:unhideWhenUsed/>
    <w:rsid w:val="00DC040D"/>
    <w:rPr>
      <w:sz w:val="16"/>
      <w:szCs w:val="16"/>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Texto nota pie IIRSA,ft"/>
    <w:basedOn w:val="Normal"/>
    <w:link w:val="FootnoteTextChar1"/>
    <w:uiPriority w:val="99"/>
    <w:qFormat/>
    <w:rsid w:val="00761B31"/>
    <w:pPr>
      <w:widowControl w:val="0"/>
      <w:spacing w:after="60" w:line="240" w:lineRule="auto"/>
      <w:jc w:val="both"/>
    </w:pPr>
    <w:rPr>
      <w:rFonts w:ascii="Courier" w:eastAsia="Times New Roman" w:hAnsi="Courier"/>
      <w:szCs w:val="20"/>
      <w:lang w:val="en-US"/>
    </w:rPr>
  </w:style>
  <w:style w:type="character" w:customStyle="1" w:styleId="FootnoteTextChar">
    <w:name w:val="Footnote Text Char"/>
    <w:basedOn w:val="DefaultParagraphFont"/>
    <w:uiPriority w:val="99"/>
    <w:semiHidden/>
    <w:rsid w:val="00761B31"/>
    <w:rPr>
      <w:lang w:val="hr-HR"/>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uiPriority w:val="99"/>
    <w:locked/>
    <w:rsid w:val="00761B31"/>
    <w:rPr>
      <w:rFonts w:ascii="Courier" w:eastAsia="Times New Roman" w:hAnsi="Courier"/>
      <w:sz w:val="22"/>
    </w:rPr>
  </w:style>
  <w:style w:type="character" w:styleId="FootnoteReference">
    <w:name w:val="footnote reference"/>
    <w:aliases w:val="16 Point,Superscript 6 Point,Superscript 6 Point + 11 pt,Ref. de nota al pie.,ftref,BVI fnr,fr,Footnote Ref in FtNote,SUPERS,Footnote Reference Superscript,Ref,de nota al pie,number,note bp,BVI fnr Car Car,BVI fnr Car,Footnote text,o"/>
    <w:link w:val="CharCharCharCharCarChar"/>
    <w:uiPriority w:val="99"/>
    <w:qFormat/>
    <w:rsid w:val="00761B31"/>
    <w:rPr>
      <w:rFonts w:ascii="Arial" w:hAnsi="Arial"/>
      <w:sz w:val="18"/>
      <w:vertAlign w:val="superscript"/>
    </w:rPr>
  </w:style>
  <w:style w:type="paragraph" w:customStyle="1" w:styleId="Titlei">
    <w:name w:val="Title i"/>
    <w:basedOn w:val="Normal"/>
    <w:link w:val="TitleiChar"/>
    <w:qFormat/>
    <w:rsid w:val="00761B31"/>
    <w:pPr>
      <w:numPr>
        <w:numId w:val="7"/>
      </w:numPr>
      <w:spacing w:after="60" w:line="240" w:lineRule="auto"/>
      <w:jc w:val="both"/>
    </w:pPr>
    <w:rPr>
      <w:rFonts w:ascii="Arial" w:eastAsia="Times New Roman" w:hAnsi="Arial" w:cs="Arial"/>
      <w:b/>
      <w:smallCaps/>
      <w:lang w:val="en-GB"/>
    </w:rPr>
  </w:style>
  <w:style w:type="character" w:customStyle="1" w:styleId="TitleiChar">
    <w:name w:val="Title i Char"/>
    <w:link w:val="Titlei"/>
    <w:rsid w:val="00761B31"/>
    <w:rPr>
      <w:rFonts w:ascii="Arial" w:eastAsia="Times New Roman" w:hAnsi="Arial" w:cs="Arial"/>
      <w:b/>
      <w:smallCaps/>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761B31"/>
    <w:pPr>
      <w:spacing w:after="160" w:line="240" w:lineRule="exact"/>
      <w:jc w:val="both"/>
    </w:pPr>
    <w:rPr>
      <w:rFonts w:ascii="Arial" w:hAnsi="Arial"/>
      <w:sz w:val="18"/>
      <w:szCs w:val="20"/>
      <w:vertAlign w:val="superscript"/>
      <w:lang w:val="en-US"/>
    </w:rPr>
  </w:style>
  <w:style w:type="paragraph" w:customStyle="1" w:styleId="Annex">
    <w:name w:val="Annex"/>
    <w:basedOn w:val="Normal"/>
    <w:link w:val="AnnexChar"/>
    <w:qFormat/>
    <w:rsid w:val="00912B8C"/>
    <w:pPr>
      <w:spacing w:after="60" w:line="240" w:lineRule="auto"/>
      <w:jc w:val="both"/>
    </w:pPr>
    <w:rPr>
      <w:rFonts w:eastAsia="SimSun"/>
      <w:b/>
      <w:lang w:val="en-US"/>
    </w:rPr>
  </w:style>
  <w:style w:type="character" w:customStyle="1" w:styleId="AnnexChar">
    <w:name w:val="Annex Char"/>
    <w:link w:val="Annex"/>
    <w:rsid w:val="00912B8C"/>
    <w:rPr>
      <w:rFonts w:eastAsia="SimSun"/>
      <w:b/>
      <w:sz w:val="22"/>
      <w:szCs w:val="22"/>
    </w:rPr>
  </w:style>
  <w:style w:type="paragraph" w:styleId="TOC1">
    <w:name w:val="toc 1"/>
    <w:basedOn w:val="Normal"/>
    <w:next w:val="Normal"/>
    <w:autoRedefine/>
    <w:uiPriority w:val="39"/>
    <w:unhideWhenUsed/>
    <w:rsid w:val="00762A77"/>
    <w:pPr>
      <w:spacing w:after="100"/>
    </w:pPr>
  </w:style>
  <w:style w:type="paragraph" w:styleId="TOC2">
    <w:name w:val="toc 2"/>
    <w:basedOn w:val="Normal"/>
    <w:next w:val="Normal"/>
    <w:autoRedefine/>
    <w:uiPriority w:val="39"/>
    <w:unhideWhenUsed/>
    <w:rsid w:val="00762A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6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fccc.int/documentation/documents/advanced_search/items/6911.php?priref=6000067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fccc.int/resource/docs/cop8/07a0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starac\Documents\Templates\Memo%20UND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2019-03-28T14:00:00+00:00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BIH</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1114</Value>
      <Value>296</Value>
      <Value>1111</Value>
      <Value>1</Value>
      <Value>1224</Value>
    </TaxCatchAll>
    <c4e2ab2cc9354bbf9064eeb465a566ea xmlns="1ed4137b-41b2-488b-8250-6d369ec27664">
      <Terms xmlns="http://schemas.microsoft.com/office/infopath/2007/PartnerControls"/>
    </c4e2ab2cc9354bbf9064eeb465a566ea>
    <UndpProjectNo xmlns="1ed4137b-41b2-488b-8250-6d369ec27664">00105090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_dlc_DocId xmlns="f1161f5b-24a3-4c2d-bc81-44cb9325e8ee">ATLASPDC-4-98433</_dlc_DocId>
    <_dlc_DocIdUrl xmlns="f1161f5b-24a3-4c2d-bc81-44cb9325e8ee">
      <Url>https://info.undp.org/docs/pdc/_layouts/DocIdRedir.aspx?ID=ATLASPDC-4-98433</Url>
      <Description>ATLASPDC-4-98433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07ECEA-7761-46E3-B856-1C62569E61E6}"/>
</file>

<file path=customXml/itemProps2.xml><?xml version="1.0" encoding="utf-8"?>
<ds:datastoreItem xmlns:ds="http://schemas.openxmlformats.org/officeDocument/2006/customXml" ds:itemID="{0EBDE758-7E34-410E-A913-90CC6E87ADA9}">
  <ds:schemaRefs>
    <ds:schemaRef ds:uri="http://schemas.microsoft.com/office/2006/metadata/properties"/>
    <ds:schemaRef ds:uri="5704f37d-6bfd-44e3-8465-bb5c3bf91422"/>
  </ds:schemaRefs>
</ds:datastoreItem>
</file>

<file path=customXml/itemProps3.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4.xml><?xml version="1.0" encoding="utf-8"?>
<ds:datastoreItem xmlns:ds="http://schemas.openxmlformats.org/officeDocument/2006/customXml" ds:itemID="{4D080857-1D2B-4CA0-8C11-314BC0EBC963}">
  <ds:schemaRefs>
    <ds:schemaRef ds:uri="http://schemas.openxmlformats.org/officeDocument/2006/bibliography"/>
  </ds:schemaRefs>
</ds:datastoreItem>
</file>

<file path=customXml/itemProps5.xml><?xml version="1.0" encoding="utf-8"?>
<ds:datastoreItem xmlns:ds="http://schemas.openxmlformats.org/officeDocument/2006/customXml" ds:itemID="{665BBA67-88E4-4373-8492-C906A414E3C6}"/>
</file>

<file path=customXml/itemProps6.xml><?xml version="1.0" encoding="utf-8"?>
<ds:datastoreItem xmlns:ds="http://schemas.openxmlformats.org/officeDocument/2006/customXml" ds:itemID="{6D0FC631-1517-4A5A-A9C9-C8846ADF792F}"/>
</file>

<file path=docProps/app.xml><?xml version="1.0" encoding="utf-8"?>
<Properties xmlns="http://schemas.openxmlformats.org/officeDocument/2006/extended-properties" xmlns:vt="http://schemas.openxmlformats.org/officeDocument/2006/docPropsVTypes">
  <Template>Memo UNDP.dotx</Template>
  <TotalTime>0</TotalTime>
  <Pages>32</Pages>
  <Words>5931</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6136 BIH FNC TBUR Inception Report</dc:title>
  <dc:subject/>
  <dc:creator/>
  <cp:lastModifiedBy>Jovanka Cetkovic</cp:lastModifiedBy>
  <cp:revision>2</cp:revision>
  <cp:lastPrinted>2018-06-22T10:39:00Z</cp:lastPrinted>
  <dcterms:created xsi:type="dcterms:W3CDTF">2019-03-28T14:00:00Z</dcterms:created>
  <dcterms:modified xsi:type="dcterms:W3CDTF">2019-03-28T14:00:00Z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1224;#BIH|d5746c13-d793-48c3-975d-cb1e743c116c</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267832d5-dd9d-4a11-9f71-76f7b24b2b19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